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EA" w:rsidRPr="006516CD" w:rsidRDefault="00164ACE" w:rsidP="00164ACE">
      <w:pPr>
        <w:jc w:val="center"/>
        <w:rPr>
          <w:rFonts w:ascii="Arial" w:hAnsi="Arial" w:cs="Arial"/>
          <w:b/>
        </w:rPr>
      </w:pPr>
      <w:r w:rsidRPr="006516CD">
        <w:rPr>
          <w:rFonts w:ascii="Arial" w:hAnsi="Arial" w:cs="Arial"/>
          <w:b/>
        </w:rPr>
        <w:t>BİLİRKİŞİ RAPORU</w:t>
      </w:r>
    </w:p>
    <w:p w:rsidR="00164ACE" w:rsidRPr="006516CD" w:rsidRDefault="00164ACE" w:rsidP="00164ACE">
      <w:pPr>
        <w:jc w:val="center"/>
        <w:rPr>
          <w:rFonts w:ascii="Arial" w:hAnsi="Arial" w:cs="Arial"/>
          <w:b/>
        </w:rPr>
      </w:pPr>
    </w:p>
    <w:p w:rsidR="00164ACE" w:rsidRPr="006516CD" w:rsidRDefault="009F4E5B" w:rsidP="00164ACE">
      <w:pPr>
        <w:jc w:val="center"/>
        <w:rPr>
          <w:rFonts w:ascii="Arial" w:hAnsi="Arial" w:cs="Arial"/>
          <w:b/>
        </w:rPr>
      </w:pPr>
      <w:r>
        <w:rPr>
          <w:rFonts w:ascii="Arial" w:hAnsi="Arial" w:cs="Arial"/>
          <w:b/>
        </w:rPr>
        <w:t xml:space="preserve">………………… </w:t>
      </w:r>
      <w:r w:rsidR="00164ACE" w:rsidRPr="006516CD">
        <w:rPr>
          <w:rFonts w:ascii="Arial" w:hAnsi="Arial" w:cs="Arial"/>
          <w:b/>
        </w:rPr>
        <w:t>ASLİYE HUKUK MAHKEMESİNE</w:t>
      </w:r>
    </w:p>
    <w:p w:rsidR="00164ACE" w:rsidRPr="006516CD" w:rsidRDefault="00164ACE" w:rsidP="00164ACE">
      <w:pPr>
        <w:jc w:val="center"/>
        <w:rPr>
          <w:rFonts w:ascii="Arial" w:hAnsi="Arial" w:cs="Arial"/>
          <w:b/>
        </w:rPr>
      </w:pPr>
    </w:p>
    <w:p w:rsidR="00164ACE" w:rsidRPr="006516CD" w:rsidRDefault="00164ACE" w:rsidP="00164ACE">
      <w:pPr>
        <w:rPr>
          <w:rFonts w:ascii="Arial" w:hAnsi="Arial" w:cs="Arial"/>
          <w:b/>
        </w:rPr>
      </w:pPr>
      <w:r w:rsidRPr="006516CD">
        <w:rPr>
          <w:rFonts w:ascii="Arial" w:hAnsi="Arial" w:cs="Arial"/>
          <w:b/>
        </w:rPr>
        <w:t>DOSYA NO</w:t>
      </w:r>
      <w:r w:rsidRPr="006516CD">
        <w:rPr>
          <w:rFonts w:ascii="Arial" w:hAnsi="Arial" w:cs="Arial"/>
          <w:b/>
        </w:rPr>
        <w:tab/>
      </w:r>
      <w:r w:rsidR="00892C36">
        <w:rPr>
          <w:rFonts w:ascii="Arial" w:hAnsi="Arial" w:cs="Arial"/>
          <w:b/>
        </w:rPr>
        <w:tab/>
      </w:r>
      <w:r w:rsidRPr="006516CD">
        <w:rPr>
          <w:rFonts w:ascii="Arial" w:hAnsi="Arial" w:cs="Arial"/>
          <w:b/>
        </w:rPr>
        <w:t xml:space="preserve">: </w:t>
      </w:r>
      <w:r w:rsidR="009F4E5B">
        <w:rPr>
          <w:rFonts w:ascii="Arial" w:hAnsi="Arial" w:cs="Arial"/>
          <w:b/>
        </w:rPr>
        <w:t>……</w:t>
      </w:r>
      <w:proofErr w:type="gramStart"/>
      <w:r w:rsidR="009F4E5B">
        <w:rPr>
          <w:rFonts w:ascii="Arial" w:hAnsi="Arial" w:cs="Arial"/>
          <w:b/>
        </w:rPr>
        <w:t>…….</w:t>
      </w:r>
      <w:proofErr w:type="gramEnd"/>
      <w:r w:rsidR="009F4E5B">
        <w:rPr>
          <w:rFonts w:ascii="Arial" w:hAnsi="Arial" w:cs="Arial"/>
          <w:b/>
        </w:rPr>
        <w:t xml:space="preserve">. </w:t>
      </w:r>
      <w:r w:rsidRPr="006516CD">
        <w:rPr>
          <w:rFonts w:ascii="Arial" w:hAnsi="Arial" w:cs="Arial"/>
          <w:b/>
        </w:rPr>
        <w:t>Esas</w:t>
      </w:r>
    </w:p>
    <w:p w:rsidR="00164ACE" w:rsidRPr="006516CD" w:rsidRDefault="00164ACE" w:rsidP="00164ACE">
      <w:pPr>
        <w:rPr>
          <w:rFonts w:ascii="Arial" w:hAnsi="Arial" w:cs="Arial"/>
          <w:b/>
        </w:rPr>
      </w:pPr>
    </w:p>
    <w:p w:rsidR="00164ACE" w:rsidRPr="006516CD" w:rsidRDefault="00164ACE" w:rsidP="00164ACE">
      <w:pPr>
        <w:rPr>
          <w:rFonts w:ascii="Arial" w:hAnsi="Arial" w:cs="Arial"/>
        </w:rPr>
      </w:pPr>
      <w:r w:rsidRPr="006516CD">
        <w:rPr>
          <w:rFonts w:ascii="Arial" w:hAnsi="Arial" w:cs="Arial"/>
          <w:b/>
        </w:rPr>
        <w:t>DAVACI</w:t>
      </w:r>
      <w:r w:rsidRPr="006516CD">
        <w:rPr>
          <w:rFonts w:ascii="Arial" w:hAnsi="Arial" w:cs="Arial"/>
          <w:b/>
        </w:rPr>
        <w:tab/>
      </w:r>
      <w:r w:rsidR="00892C36">
        <w:rPr>
          <w:rFonts w:ascii="Arial" w:hAnsi="Arial" w:cs="Arial"/>
          <w:b/>
        </w:rPr>
        <w:tab/>
      </w:r>
      <w:r w:rsidRPr="006516CD">
        <w:rPr>
          <w:rFonts w:ascii="Arial" w:hAnsi="Arial" w:cs="Arial"/>
          <w:b/>
        </w:rPr>
        <w:t xml:space="preserve">: </w:t>
      </w:r>
      <w:r w:rsidR="009F4E5B">
        <w:rPr>
          <w:rFonts w:ascii="Arial" w:hAnsi="Arial" w:cs="Arial"/>
        </w:rPr>
        <w:t>.............</w:t>
      </w:r>
      <w:r w:rsidRPr="006516CD">
        <w:rPr>
          <w:rFonts w:ascii="Arial" w:hAnsi="Arial" w:cs="Arial"/>
        </w:rPr>
        <w:t xml:space="preserve"> </w:t>
      </w:r>
    </w:p>
    <w:p w:rsidR="00164ACE" w:rsidRPr="006516CD" w:rsidRDefault="00164ACE" w:rsidP="00164ACE">
      <w:pPr>
        <w:rPr>
          <w:rFonts w:ascii="Arial" w:hAnsi="Arial" w:cs="Arial"/>
          <w:b/>
        </w:rPr>
      </w:pPr>
    </w:p>
    <w:p w:rsidR="00164ACE" w:rsidRPr="006516CD" w:rsidRDefault="00164ACE" w:rsidP="00164ACE">
      <w:pPr>
        <w:rPr>
          <w:rFonts w:ascii="Arial" w:hAnsi="Arial" w:cs="Arial"/>
          <w:b/>
        </w:rPr>
      </w:pPr>
      <w:r w:rsidRPr="006516CD">
        <w:rPr>
          <w:rFonts w:ascii="Arial" w:hAnsi="Arial" w:cs="Arial"/>
          <w:b/>
        </w:rPr>
        <w:t>DAVALILAR</w:t>
      </w:r>
      <w:r w:rsidRPr="006516CD">
        <w:rPr>
          <w:rFonts w:ascii="Arial" w:hAnsi="Arial" w:cs="Arial"/>
          <w:b/>
        </w:rPr>
        <w:tab/>
      </w:r>
      <w:r w:rsidR="00892C36">
        <w:rPr>
          <w:rFonts w:ascii="Arial" w:hAnsi="Arial" w:cs="Arial"/>
          <w:b/>
        </w:rPr>
        <w:tab/>
      </w:r>
      <w:r w:rsidRPr="006516CD">
        <w:rPr>
          <w:rFonts w:ascii="Arial" w:hAnsi="Arial" w:cs="Arial"/>
          <w:b/>
        </w:rPr>
        <w:t xml:space="preserve">: </w:t>
      </w:r>
      <w:r w:rsidR="009F4E5B">
        <w:rPr>
          <w:rFonts w:ascii="Arial" w:hAnsi="Arial" w:cs="Arial"/>
        </w:rPr>
        <w:t xml:space="preserve">………… </w:t>
      </w:r>
      <w:r w:rsidRPr="006516CD">
        <w:rPr>
          <w:rFonts w:ascii="Arial" w:hAnsi="Arial" w:cs="Arial"/>
        </w:rPr>
        <w:t>Sigorta A.Ş</w:t>
      </w:r>
      <w:r w:rsidRPr="006516CD">
        <w:rPr>
          <w:rFonts w:ascii="Arial" w:hAnsi="Arial" w:cs="Arial"/>
          <w:b/>
        </w:rPr>
        <w:t xml:space="preserve"> </w:t>
      </w:r>
      <w:r w:rsidRPr="006516CD">
        <w:rPr>
          <w:rFonts w:ascii="Arial" w:hAnsi="Arial" w:cs="Arial"/>
        </w:rPr>
        <w:t>ve diğerleri</w:t>
      </w:r>
    </w:p>
    <w:p w:rsidR="00164ACE" w:rsidRPr="006516CD" w:rsidRDefault="00164ACE" w:rsidP="00164ACE">
      <w:pPr>
        <w:rPr>
          <w:rFonts w:ascii="Arial" w:hAnsi="Arial" w:cs="Arial"/>
          <w:b/>
        </w:rPr>
      </w:pPr>
    </w:p>
    <w:p w:rsidR="00164ACE" w:rsidRPr="006516CD" w:rsidRDefault="00164ACE" w:rsidP="00164ACE">
      <w:pPr>
        <w:rPr>
          <w:rFonts w:ascii="Arial" w:hAnsi="Arial" w:cs="Arial"/>
          <w:b/>
        </w:rPr>
      </w:pPr>
    </w:p>
    <w:p w:rsidR="00164ACE" w:rsidRPr="006516CD" w:rsidRDefault="00164ACE" w:rsidP="00594016">
      <w:pPr>
        <w:jc w:val="both"/>
        <w:rPr>
          <w:rFonts w:ascii="Arial" w:hAnsi="Arial" w:cs="Arial"/>
          <w:b/>
          <w:u w:val="single"/>
        </w:rPr>
      </w:pPr>
      <w:r w:rsidRPr="006516CD">
        <w:rPr>
          <w:rFonts w:ascii="Arial" w:hAnsi="Arial" w:cs="Arial"/>
          <w:b/>
          <w:u w:val="single"/>
        </w:rPr>
        <w:t>I – İNCELEME VE TESPİTLER</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rPr>
      </w:pPr>
      <w:r w:rsidRPr="006516CD">
        <w:rPr>
          <w:rFonts w:ascii="Arial" w:hAnsi="Arial" w:cs="Arial"/>
          <w:b/>
        </w:rPr>
        <w:t>KAZA</w:t>
      </w:r>
      <w:r w:rsidRPr="006516CD">
        <w:rPr>
          <w:rFonts w:ascii="Arial" w:hAnsi="Arial" w:cs="Arial"/>
          <w:b/>
        </w:rPr>
        <w:tab/>
      </w:r>
      <w:r w:rsidRPr="006516CD">
        <w:rPr>
          <w:rFonts w:ascii="Arial" w:hAnsi="Arial" w:cs="Arial"/>
          <w:b/>
        </w:rPr>
        <w:tab/>
      </w:r>
      <w:r w:rsidRPr="006516CD">
        <w:rPr>
          <w:rFonts w:ascii="Arial" w:hAnsi="Arial" w:cs="Arial"/>
          <w:b/>
        </w:rPr>
        <w:tab/>
        <w:t xml:space="preserve">: </w:t>
      </w:r>
      <w:r w:rsidR="00594016" w:rsidRPr="006516CD">
        <w:rPr>
          <w:rFonts w:ascii="Arial" w:hAnsi="Arial" w:cs="Arial"/>
        </w:rPr>
        <w:t xml:space="preserve">Davacının sürücüsü olduğu </w:t>
      </w:r>
      <w:r w:rsidR="009F4E5B">
        <w:rPr>
          <w:rFonts w:ascii="Arial" w:hAnsi="Arial" w:cs="Arial"/>
        </w:rPr>
        <w:t>……</w:t>
      </w:r>
      <w:proofErr w:type="gramStart"/>
      <w:r w:rsidR="009F4E5B">
        <w:rPr>
          <w:rFonts w:ascii="Arial" w:hAnsi="Arial" w:cs="Arial"/>
        </w:rPr>
        <w:t>…….</w:t>
      </w:r>
      <w:proofErr w:type="gramEnd"/>
      <w:r w:rsidR="009F4E5B">
        <w:rPr>
          <w:rFonts w:ascii="Arial" w:hAnsi="Arial" w:cs="Arial"/>
        </w:rPr>
        <w:t xml:space="preserve">. </w:t>
      </w:r>
      <w:proofErr w:type="gramStart"/>
      <w:r w:rsidR="00594016" w:rsidRPr="006516CD">
        <w:rPr>
          <w:rFonts w:ascii="Arial" w:hAnsi="Arial" w:cs="Arial"/>
        </w:rPr>
        <w:t>plakalı</w:t>
      </w:r>
      <w:proofErr w:type="gramEnd"/>
      <w:r w:rsidR="00594016" w:rsidRPr="006516CD">
        <w:rPr>
          <w:rFonts w:ascii="Arial" w:hAnsi="Arial" w:cs="Arial"/>
        </w:rPr>
        <w:t xml:space="preserve"> araç ile dava dışı müteveffa </w:t>
      </w:r>
      <w:r w:rsidR="009F4E5B">
        <w:rPr>
          <w:rFonts w:ascii="Arial" w:hAnsi="Arial" w:cs="Arial"/>
        </w:rPr>
        <w:t xml:space="preserve">…………… </w:t>
      </w:r>
      <w:r w:rsidR="00594016" w:rsidRPr="006516CD">
        <w:rPr>
          <w:rFonts w:ascii="Arial" w:hAnsi="Arial" w:cs="Arial"/>
        </w:rPr>
        <w:t xml:space="preserve">sürücü olduğu </w:t>
      </w:r>
      <w:r w:rsidR="009F4E5B">
        <w:rPr>
          <w:rFonts w:ascii="Arial" w:hAnsi="Arial" w:cs="Arial"/>
        </w:rPr>
        <w:t xml:space="preserve">……………. </w:t>
      </w:r>
      <w:proofErr w:type="gramStart"/>
      <w:r w:rsidR="00594016" w:rsidRPr="006516CD">
        <w:rPr>
          <w:rFonts w:ascii="Arial" w:hAnsi="Arial" w:cs="Arial"/>
        </w:rPr>
        <w:t>plakalı</w:t>
      </w:r>
      <w:proofErr w:type="gramEnd"/>
      <w:r w:rsidR="00594016" w:rsidRPr="006516CD">
        <w:rPr>
          <w:rFonts w:ascii="Arial" w:hAnsi="Arial" w:cs="Arial"/>
        </w:rPr>
        <w:t xml:space="preserve"> çekicinin </w:t>
      </w:r>
      <w:r w:rsidR="009F4E5B">
        <w:rPr>
          <w:rFonts w:ascii="Arial" w:hAnsi="Arial" w:cs="Arial"/>
        </w:rPr>
        <w:t xml:space="preserve">…………… </w:t>
      </w:r>
      <w:r w:rsidR="00594016" w:rsidRPr="006516CD">
        <w:rPr>
          <w:rFonts w:ascii="Arial" w:hAnsi="Arial" w:cs="Arial"/>
        </w:rPr>
        <w:t>tarihinde çarpışması sonucu</w:t>
      </w:r>
      <w:r w:rsidR="00375207" w:rsidRPr="006516CD">
        <w:rPr>
          <w:rFonts w:ascii="Arial" w:hAnsi="Arial" w:cs="Arial"/>
        </w:rPr>
        <w:t>nda</w:t>
      </w:r>
      <w:r w:rsidR="00594016" w:rsidRPr="006516CD">
        <w:rPr>
          <w:rFonts w:ascii="Arial" w:hAnsi="Arial" w:cs="Arial"/>
        </w:rPr>
        <w:t xml:space="preserve"> davacı</w:t>
      </w:r>
      <w:r w:rsidR="00375207" w:rsidRPr="006516CD">
        <w:rPr>
          <w:rFonts w:ascii="Arial" w:hAnsi="Arial" w:cs="Arial"/>
        </w:rPr>
        <w:t>,</w:t>
      </w:r>
      <w:r w:rsidR="00594016" w:rsidRPr="006516CD">
        <w:rPr>
          <w:rFonts w:ascii="Arial" w:hAnsi="Arial" w:cs="Arial"/>
        </w:rPr>
        <w:t xml:space="preserve"> yaralanıp malul kaldığını iddia etmiştir.</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rPr>
      </w:pPr>
      <w:r w:rsidRPr="006516CD">
        <w:rPr>
          <w:rFonts w:ascii="Arial" w:hAnsi="Arial" w:cs="Arial"/>
          <w:b/>
        </w:rPr>
        <w:t>KUSUR</w:t>
      </w:r>
      <w:r w:rsidRPr="006516CD">
        <w:rPr>
          <w:rFonts w:ascii="Arial" w:hAnsi="Arial" w:cs="Arial"/>
          <w:b/>
        </w:rPr>
        <w:tab/>
      </w:r>
      <w:r w:rsidRPr="006516CD">
        <w:rPr>
          <w:rFonts w:ascii="Arial" w:hAnsi="Arial" w:cs="Arial"/>
          <w:b/>
        </w:rPr>
        <w:tab/>
        <w:t>:</w:t>
      </w:r>
      <w:r w:rsidR="00594016" w:rsidRPr="006516CD">
        <w:rPr>
          <w:rFonts w:ascii="Arial" w:hAnsi="Arial" w:cs="Arial"/>
          <w:b/>
        </w:rPr>
        <w:t xml:space="preserve"> </w:t>
      </w:r>
      <w:r w:rsidR="00594016" w:rsidRPr="006516CD">
        <w:rPr>
          <w:rFonts w:ascii="Arial" w:hAnsi="Arial" w:cs="Arial"/>
        </w:rPr>
        <w:t xml:space="preserve">Dosya içerisinde bulunan 17.19.2017 tarihli İstanbul Teknik Üniversitesi üçlü heyet bilirkişi raporuna göre </w:t>
      </w:r>
      <w:r w:rsidR="009F4E5B">
        <w:rPr>
          <w:rFonts w:ascii="Arial" w:hAnsi="Arial" w:cs="Arial"/>
        </w:rPr>
        <w:t>…</w:t>
      </w:r>
      <w:proofErr w:type="gramStart"/>
      <w:r w:rsidR="009F4E5B">
        <w:rPr>
          <w:rFonts w:ascii="Arial" w:hAnsi="Arial" w:cs="Arial"/>
        </w:rPr>
        <w:t>…….</w:t>
      </w:r>
      <w:proofErr w:type="gramEnd"/>
      <w:r w:rsidR="009F4E5B">
        <w:rPr>
          <w:rFonts w:ascii="Arial" w:hAnsi="Arial" w:cs="Arial"/>
        </w:rPr>
        <w:t xml:space="preserve">. </w:t>
      </w:r>
      <w:proofErr w:type="gramStart"/>
      <w:r w:rsidR="00594016" w:rsidRPr="006516CD">
        <w:rPr>
          <w:rFonts w:ascii="Arial" w:hAnsi="Arial" w:cs="Arial"/>
        </w:rPr>
        <w:t>plakalı</w:t>
      </w:r>
      <w:proofErr w:type="gramEnd"/>
      <w:r w:rsidR="00594016" w:rsidRPr="006516CD">
        <w:rPr>
          <w:rFonts w:ascii="Arial" w:hAnsi="Arial" w:cs="Arial"/>
        </w:rPr>
        <w:t xml:space="preserve"> aracın sürücüsü olan müteveffa </w:t>
      </w:r>
      <w:r w:rsidR="009F4E5B">
        <w:rPr>
          <w:rFonts w:ascii="Arial" w:hAnsi="Arial" w:cs="Arial"/>
        </w:rPr>
        <w:t xml:space="preserve">…………… </w:t>
      </w:r>
      <w:r w:rsidR="00594016" w:rsidRPr="006516CD">
        <w:rPr>
          <w:rFonts w:ascii="Arial" w:hAnsi="Arial" w:cs="Arial"/>
        </w:rPr>
        <w:t>“% 100” kusurlu olduğu tespit edilmiştir.</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rPr>
      </w:pPr>
      <w:r w:rsidRPr="006516CD">
        <w:rPr>
          <w:rFonts w:ascii="Arial" w:hAnsi="Arial" w:cs="Arial"/>
          <w:b/>
        </w:rPr>
        <w:t>MALULİYET</w:t>
      </w:r>
      <w:r w:rsidRPr="006516CD">
        <w:rPr>
          <w:rFonts w:ascii="Arial" w:hAnsi="Arial" w:cs="Arial"/>
          <w:b/>
        </w:rPr>
        <w:tab/>
      </w:r>
      <w:r w:rsidRPr="006516CD">
        <w:rPr>
          <w:rFonts w:ascii="Arial" w:hAnsi="Arial" w:cs="Arial"/>
          <w:b/>
        </w:rPr>
        <w:tab/>
        <w:t>:</w:t>
      </w:r>
      <w:r w:rsidR="00594016" w:rsidRPr="006516CD">
        <w:rPr>
          <w:rFonts w:ascii="Arial" w:hAnsi="Arial" w:cs="Arial"/>
          <w:b/>
        </w:rPr>
        <w:t xml:space="preserve"> </w:t>
      </w:r>
      <w:r w:rsidR="00594016" w:rsidRPr="006516CD">
        <w:rPr>
          <w:rFonts w:ascii="Arial" w:hAnsi="Arial" w:cs="Arial"/>
        </w:rPr>
        <w:t>Dosya arasında bulunan</w:t>
      </w:r>
      <w:r w:rsidR="00594016" w:rsidRPr="006516CD">
        <w:rPr>
          <w:rFonts w:ascii="Arial" w:hAnsi="Arial" w:cs="Arial"/>
          <w:b/>
        </w:rPr>
        <w:t xml:space="preserve"> </w:t>
      </w:r>
      <w:r w:rsidR="00594016" w:rsidRPr="006516CD">
        <w:rPr>
          <w:rFonts w:ascii="Arial" w:hAnsi="Arial" w:cs="Arial"/>
        </w:rPr>
        <w:t>İstanbul Adli Tıp Kurumu 3. İhtisas Kurulu’nun 19.12.2016 tarihli raporunda davacını</w:t>
      </w:r>
      <w:r w:rsidR="00375207" w:rsidRPr="006516CD">
        <w:rPr>
          <w:rFonts w:ascii="Arial" w:hAnsi="Arial" w:cs="Arial"/>
        </w:rPr>
        <w:t>n</w:t>
      </w:r>
      <w:r w:rsidR="00594016" w:rsidRPr="006516CD">
        <w:rPr>
          <w:rFonts w:ascii="Arial" w:hAnsi="Arial" w:cs="Arial"/>
        </w:rPr>
        <w:t xml:space="preserve"> geçirmiş olduğu trafik kazası neticesinde “</w:t>
      </w:r>
      <w:proofErr w:type="gramStart"/>
      <w:r w:rsidR="00594016" w:rsidRPr="006516CD">
        <w:rPr>
          <w:rFonts w:ascii="Arial" w:hAnsi="Arial" w:cs="Arial"/>
        </w:rPr>
        <w:t>% 16</w:t>
      </w:r>
      <w:proofErr w:type="gramEnd"/>
      <w:r w:rsidR="00594016" w:rsidRPr="006516CD">
        <w:rPr>
          <w:rFonts w:ascii="Arial" w:hAnsi="Arial" w:cs="Arial"/>
        </w:rPr>
        <w:t xml:space="preserve">” oranında maluliyetinin olduğu ve 4 aya kadar sürekli olarak iş göremez olduğu </w:t>
      </w:r>
      <w:r w:rsidR="002E689E" w:rsidRPr="006516CD">
        <w:rPr>
          <w:rFonts w:ascii="Arial" w:hAnsi="Arial" w:cs="Arial"/>
        </w:rPr>
        <w:t>tespit edilmiştir.</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rPr>
      </w:pPr>
      <w:r w:rsidRPr="006516CD">
        <w:rPr>
          <w:rFonts w:ascii="Arial" w:hAnsi="Arial" w:cs="Arial"/>
          <w:b/>
        </w:rPr>
        <w:t>POLİÇE</w:t>
      </w:r>
      <w:r w:rsidRPr="006516CD">
        <w:rPr>
          <w:rFonts w:ascii="Arial" w:hAnsi="Arial" w:cs="Arial"/>
          <w:b/>
        </w:rPr>
        <w:tab/>
      </w:r>
      <w:r w:rsidRPr="006516CD">
        <w:rPr>
          <w:rFonts w:ascii="Arial" w:hAnsi="Arial" w:cs="Arial"/>
          <w:b/>
        </w:rPr>
        <w:tab/>
        <w:t>:</w:t>
      </w:r>
      <w:r w:rsidR="002E689E" w:rsidRPr="006516CD">
        <w:rPr>
          <w:rFonts w:ascii="Arial" w:hAnsi="Arial" w:cs="Arial"/>
          <w:b/>
        </w:rPr>
        <w:t xml:space="preserve"> </w:t>
      </w:r>
      <w:r w:rsidR="002E689E" w:rsidRPr="006516CD">
        <w:rPr>
          <w:rFonts w:ascii="Arial" w:hAnsi="Arial" w:cs="Arial"/>
        </w:rPr>
        <w:t xml:space="preserve">Davalılardan </w:t>
      </w:r>
      <w:r w:rsidR="00375207" w:rsidRPr="006516CD">
        <w:rPr>
          <w:rFonts w:ascii="Arial" w:hAnsi="Arial" w:cs="Arial"/>
        </w:rPr>
        <w:t xml:space="preserve">kusurlu araca </w:t>
      </w:r>
      <w:r w:rsidR="009F4E5B">
        <w:rPr>
          <w:rFonts w:ascii="Arial" w:hAnsi="Arial" w:cs="Arial"/>
        </w:rPr>
        <w:t xml:space="preserve">…………. </w:t>
      </w:r>
      <w:proofErr w:type="gramStart"/>
      <w:r w:rsidR="00375207" w:rsidRPr="006516CD">
        <w:rPr>
          <w:rFonts w:ascii="Arial" w:hAnsi="Arial" w:cs="Arial"/>
        </w:rPr>
        <w:t>ait</w:t>
      </w:r>
      <w:proofErr w:type="gramEnd"/>
      <w:r w:rsidR="00375207" w:rsidRPr="006516CD">
        <w:rPr>
          <w:rFonts w:ascii="Arial" w:hAnsi="Arial" w:cs="Arial"/>
        </w:rPr>
        <w:t xml:space="preserve"> 75879817 poliçe numarası ile </w:t>
      </w:r>
      <w:r w:rsidR="009F4E5B">
        <w:rPr>
          <w:rFonts w:ascii="Arial" w:hAnsi="Arial" w:cs="Arial"/>
        </w:rPr>
        <w:t xml:space="preserve">………. </w:t>
      </w:r>
      <w:r w:rsidR="002E689E" w:rsidRPr="006516CD">
        <w:rPr>
          <w:rFonts w:ascii="Arial" w:hAnsi="Arial" w:cs="Arial"/>
        </w:rPr>
        <w:t>Sigorta A.Ş</w:t>
      </w:r>
      <w:r w:rsidR="005613D3" w:rsidRPr="006516CD">
        <w:rPr>
          <w:rFonts w:ascii="Arial" w:hAnsi="Arial" w:cs="Arial"/>
        </w:rPr>
        <w:t xml:space="preserve"> </w:t>
      </w:r>
      <w:r w:rsidR="00375207" w:rsidRPr="006516CD">
        <w:rPr>
          <w:rFonts w:ascii="Arial" w:hAnsi="Arial" w:cs="Arial"/>
        </w:rPr>
        <w:t xml:space="preserve">tarafından </w:t>
      </w:r>
      <w:r w:rsidR="00671862" w:rsidRPr="006516CD">
        <w:rPr>
          <w:rFonts w:ascii="Arial" w:hAnsi="Arial" w:cs="Arial"/>
        </w:rPr>
        <w:t xml:space="preserve">poliçe </w:t>
      </w:r>
      <w:r w:rsidR="00375207" w:rsidRPr="006516CD">
        <w:rPr>
          <w:rFonts w:ascii="Arial" w:hAnsi="Arial" w:cs="Arial"/>
        </w:rPr>
        <w:t xml:space="preserve">düzenlendiği </w:t>
      </w:r>
      <w:r w:rsidR="00671862" w:rsidRPr="006516CD">
        <w:rPr>
          <w:rFonts w:ascii="Arial" w:hAnsi="Arial" w:cs="Arial"/>
        </w:rPr>
        <w:t xml:space="preserve">ve </w:t>
      </w:r>
      <w:r w:rsidR="005613D3" w:rsidRPr="006516CD">
        <w:rPr>
          <w:rFonts w:ascii="Arial" w:hAnsi="Arial" w:cs="Arial"/>
        </w:rPr>
        <w:t xml:space="preserve">başlangıç tarihinin 25.12.2013 bitiş tarihinin ise 25.12.2014 olduğu, </w:t>
      </w:r>
      <w:r w:rsidR="00C76892">
        <w:rPr>
          <w:rFonts w:ascii="Arial" w:hAnsi="Arial" w:cs="Arial"/>
        </w:rPr>
        <w:t xml:space="preserve">sakatlık teminatı </w:t>
      </w:r>
      <w:r w:rsidR="005613D3" w:rsidRPr="006516CD">
        <w:rPr>
          <w:rFonts w:ascii="Arial" w:hAnsi="Arial" w:cs="Arial"/>
        </w:rPr>
        <w:t xml:space="preserve">için poliçe limitinin </w:t>
      </w:r>
      <w:r w:rsidR="00671862" w:rsidRPr="006516CD">
        <w:rPr>
          <w:rFonts w:ascii="Arial" w:hAnsi="Arial" w:cs="Arial"/>
        </w:rPr>
        <w:t>250.000,00 – TL olduğu görülmüştür.</w:t>
      </w:r>
      <w:r w:rsidR="002E689E" w:rsidRPr="006516CD">
        <w:rPr>
          <w:rFonts w:ascii="Arial" w:hAnsi="Arial" w:cs="Arial"/>
        </w:rPr>
        <w:t xml:space="preserve"> </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b/>
          <w:u w:val="single"/>
        </w:rPr>
      </w:pPr>
      <w:r w:rsidRPr="006516CD">
        <w:rPr>
          <w:rFonts w:ascii="Arial" w:hAnsi="Arial" w:cs="Arial"/>
          <w:b/>
          <w:u w:val="single"/>
        </w:rPr>
        <w:t>II – TAZMİNAT HESABI</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b/>
        </w:rPr>
      </w:pPr>
      <w:r w:rsidRPr="006516CD">
        <w:rPr>
          <w:rFonts w:ascii="Arial" w:hAnsi="Arial" w:cs="Arial"/>
          <w:b/>
        </w:rPr>
        <w:t>HESAP YÖNTEMİ</w:t>
      </w:r>
      <w:r w:rsidRPr="006516CD">
        <w:rPr>
          <w:rFonts w:ascii="Arial" w:hAnsi="Arial" w:cs="Arial"/>
          <w:b/>
        </w:rPr>
        <w:tab/>
        <w:t xml:space="preserve">: </w:t>
      </w:r>
      <w:r w:rsidRPr="006516CD">
        <w:rPr>
          <w:rFonts w:ascii="Arial" w:hAnsi="Arial" w:cs="Arial"/>
        </w:rPr>
        <w:t>Yapılacak hesaplama “</w:t>
      </w:r>
      <w:proofErr w:type="spellStart"/>
      <w:r w:rsidRPr="006516CD">
        <w:rPr>
          <w:rFonts w:ascii="Arial" w:hAnsi="Arial" w:cs="Arial"/>
        </w:rPr>
        <w:t>progresif</w:t>
      </w:r>
      <w:proofErr w:type="spellEnd"/>
      <w:r w:rsidRPr="006516CD">
        <w:rPr>
          <w:rFonts w:ascii="Arial" w:hAnsi="Arial" w:cs="Arial"/>
        </w:rPr>
        <w:t xml:space="preserve"> rant” yönetimi kullanılarak yapılacaktır. Söz konusu yöntemin basitliği, açık ve anlaşılır ve ayrıca denetime elverişli olması nedenlerinden ötürü kullanılacaktır. Ayrıca ay 30, yıl 360 gün üzerinden değerlendirmeye tabi tutulacaktır.</w:t>
      </w:r>
    </w:p>
    <w:p w:rsidR="00164ACE" w:rsidRPr="006516CD" w:rsidRDefault="00164ACE" w:rsidP="00594016">
      <w:pPr>
        <w:jc w:val="both"/>
        <w:rPr>
          <w:rFonts w:ascii="Arial" w:hAnsi="Arial" w:cs="Arial"/>
          <w:b/>
        </w:rPr>
      </w:pPr>
    </w:p>
    <w:p w:rsidR="00164ACE" w:rsidRPr="006516CD" w:rsidRDefault="00164ACE" w:rsidP="00594016">
      <w:pPr>
        <w:jc w:val="both"/>
        <w:rPr>
          <w:rFonts w:ascii="Arial" w:hAnsi="Arial" w:cs="Arial"/>
        </w:rPr>
      </w:pPr>
      <w:r w:rsidRPr="006516CD">
        <w:rPr>
          <w:rFonts w:ascii="Arial" w:hAnsi="Arial" w:cs="Arial"/>
          <w:b/>
        </w:rPr>
        <w:t>BAKİYE ÖMÜR</w:t>
      </w:r>
      <w:r w:rsidRPr="006516CD">
        <w:rPr>
          <w:rFonts w:ascii="Arial" w:hAnsi="Arial" w:cs="Arial"/>
          <w:b/>
        </w:rPr>
        <w:tab/>
        <w:t>:</w:t>
      </w:r>
      <w:r w:rsidR="00671862" w:rsidRPr="006516CD">
        <w:rPr>
          <w:rFonts w:ascii="Arial" w:hAnsi="Arial" w:cs="Arial"/>
          <w:b/>
        </w:rPr>
        <w:t xml:space="preserve"> </w:t>
      </w:r>
      <w:r w:rsidR="00671862" w:rsidRPr="006516CD">
        <w:rPr>
          <w:rFonts w:ascii="Arial" w:hAnsi="Arial" w:cs="Arial"/>
        </w:rPr>
        <w:t>Davacının</w:t>
      </w:r>
      <w:r w:rsidR="006516CD">
        <w:rPr>
          <w:rFonts w:ascii="Arial" w:hAnsi="Arial" w:cs="Arial"/>
        </w:rPr>
        <w:t xml:space="preserve"> kaza tarihi itibarı ile yaşı</w:t>
      </w:r>
      <w:r w:rsidR="00671862" w:rsidRPr="006516CD">
        <w:rPr>
          <w:rFonts w:ascii="Arial" w:hAnsi="Arial" w:cs="Arial"/>
        </w:rPr>
        <w:t xml:space="preserve"> 43 yıl 10 ay 23 gün olduğu</w:t>
      </w:r>
      <w:r w:rsidR="00BD696F" w:rsidRPr="006516CD">
        <w:rPr>
          <w:rFonts w:ascii="Arial" w:hAnsi="Arial" w:cs="Arial"/>
        </w:rPr>
        <w:t xml:space="preserve">ndan 1931 PMF Yaşam Tablosuna göre bakiye ömrü 27 yıl 2 ay 6 gün olduğu tespit edilmiştir. Davacının muhtemel ömür sonu 30.01.2042 yılıdır. </w:t>
      </w:r>
    </w:p>
    <w:p w:rsidR="00164ACE" w:rsidRPr="006516CD" w:rsidRDefault="00164ACE" w:rsidP="00594016">
      <w:pPr>
        <w:jc w:val="both"/>
        <w:rPr>
          <w:rFonts w:ascii="Arial" w:hAnsi="Arial" w:cs="Arial"/>
          <w:b/>
        </w:rPr>
      </w:pPr>
    </w:p>
    <w:p w:rsidR="00375207" w:rsidRPr="006516CD" w:rsidRDefault="006516CD" w:rsidP="00375207">
      <w:pPr>
        <w:jc w:val="both"/>
        <w:rPr>
          <w:rFonts w:ascii="Arial" w:hAnsi="Arial" w:cs="Arial"/>
          <w:b/>
        </w:rPr>
      </w:pPr>
      <w:r>
        <w:rPr>
          <w:rFonts w:ascii="Arial" w:hAnsi="Arial" w:cs="Arial"/>
          <w:b/>
        </w:rPr>
        <w:t xml:space="preserve">GELİR </w:t>
      </w:r>
      <w:r w:rsidR="00375207" w:rsidRPr="006516CD">
        <w:rPr>
          <w:rFonts w:ascii="Arial" w:hAnsi="Arial" w:cs="Arial"/>
          <w:b/>
        </w:rPr>
        <w:t>ve HESABA</w:t>
      </w:r>
    </w:p>
    <w:p w:rsidR="000C5AD3" w:rsidRDefault="00375207" w:rsidP="006516CD">
      <w:pPr>
        <w:jc w:val="both"/>
        <w:rPr>
          <w:rFonts w:ascii="Arial" w:hAnsi="Arial" w:cs="Arial"/>
        </w:rPr>
      </w:pPr>
      <w:r w:rsidRPr="006516CD">
        <w:rPr>
          <w:rFonts w:ascii="Arial" w:hAnsi="Arial" w:cs="Arial"/>
          <w:b/>
        </w:rPr>
        <w:t>İLİŞKİN AÇIKLAMALAR</w:t>
      </w:r>
      <w:r w:rsidR="00164ACE" w:rsidRPr="006516CD">
        <w:rPr>
          <w:rFonts w:ascii="Arial" w:hAnsi="Arial" w:cs="Arial"/>
          <w:b/>
        </w:rPr>
        <w:tab/>
        <w:t>:</w:t>
      </w:r>
      <w:r w:rsidR="00855CBF" w:rsidRPr="006516CD">
        <w:rPr>
          <w:rFonts w:ascii="Arial" w:hAnsi="Arial" w:cs="Arial"/>
          <w:b/>
        </w:rPr>
        <w:t xml:space="preserve"> </w:t>
      </w:r>
      <w:r w:rsidR="00045B00" w:rsidRPr="006516CD">
        <w:rPr>
          <w:rFonts w:ascii="Arial" w:hAnsi="Arial" w:cs="Arial"/>
        </w:rPr>
        <w:t>Dosya arasında davacının gelirine ilişkin herhangi bir belge olmadığı için hesaplamada dönemlere göre asgari ücret üzerinden hesaplama yapılacaktır.</w:t>
      </w:r>
      <w:r w:rsidR="000C5AD3" w:rsidRPr="006516CD">
        <w:rPr>
          <w:rFonts w:ascii="Arial" w:hAnsi="Arial" w:cs="Arial"/>
        </w:rPr>
        <w:t xml:space="preserve"> Davacının meydana gelen kazada herhangi bir kusuru bulunmadığından çıkacak olan miktardan herhangi bir tenzilat yapılmayacaktır.</w:t>
      </w:r>
    </w:p>
    <w:p w:rsidR="006516CD" w:rsidRPr="006516CD" w:rsidRDefault="006516CD" w:rsidP="006516CD">
      <w:pPr>
        <w:jc w:val="both"/>
        <w:rPr>
          <w:rFonts w:ascii="Arial" w:hAnsi="Arial" w:cs="Arial"/>
        </w:rPr>
      </w:pPr>
    </w:p>
    <w:p w:rsidR="000C5AD3" w:rsidRPr="006516CD" w:rsidRDefault="000C5AD3" w:rsidP="00375207">
      <w:pPr>
        <w:jc w:val="both"/>
        <w:rPr>
          <w:rFonts w:ascii="Arial" w:hAnsi="Arial" w:cs="Arial"/>
        </w:rPr>
      </w:pPr>
    </w:p>
    <w:p w:rsidR="000C5AD3" w:rsidRPr="006516CD" w:rsidRDefault="006516CD" w:rsidP="00375207">
      <w:pPr>
        <w:jc w:val="both"/>
        <w:rPr>
          <w:rFonts w:ascii="Arial" w:hAnsi="Arial" w:cs="Arial"/>
          <w:b/>
        </w:rPr>
      </w:pPr>
      <w:r>
        <w:rPr>
          <w:rFonts w:ascii="Arial" w:hAnsi="Arial" w:cs="Arial"/>
          <w:b/>
        </w:rPr>
        <w:lastRenderedPageBreak/>
        <w:t>a)</w:t>
      </w:r>
      <w:r w:rsidR="000C5AD3" w:rsidRPr="006516CD">
        <w:rPr>
          <w:rFonts w:ascii="Arial" w:hAnsi="Arial" w:cs="Arial"/>
          <w:b/>
        </w:rPr>
        <w:t xml:space="preserve"> – İşlemiş Dönem Hesabı </w:t>
      </w:r>
    </w:p>
    <w:p w:rsidR="000C5AD3" w:rsidRPr="006516CD" w:rsidRDefault="000C5AD3" w:rsidP="00375207">
      <w:pPr>
        <w:jc w:val="both"/>
        <w:rPr>
          <w:rFonts w:ascii="Arial" w:hAnsi="Arial" w:cs="Arial"/>
          <w:b/>
        </w:rPr>
      </w:pPr>
    </w:p>
    <w:p w:rsidR="000C5AD3" w:rsidRPr="006516CD" w:rsidRDefault="000C5AD3" w:rsidP="000C5AD3">
      <w:pPr>
        <w:ind w:firstLine="708"/>
        <w:jc w:val="both"/>
        <w:rPr>
          <w:rFonts w:ascii="Arial" w:hAnsi="Arial" w:cs="Arial"/>
        </w:rPr>
      </w:pPr>
      <w:r w:rsidRPr="006516CD">
        <w:rPr>
          <w:rFonts w:ascii="Arial" w:hAnsi="Arial" w:cs="Arial"/>
        </w:rPr>
        <w:t xml:space="preserve">Davacının bilinen işlemiş dönem zararı hesaplanırken kaza geçirmiş olduğu tarihteki asgari ücret üzerinden hesaplama yapılacaktır. Yine yıl değiştikçe yıllara ve dönemlere göre asgari ücret değişmiş ise her dönem için ayrı hesaplama yapılacaktır. Ayrıca işlemiş bilinen dönem zararının hesabında; Adli Tıp Kurumu raporunda davacının </w:t>
      </w:r>
      <w:proofErr w:type="gramStart"/>
      <w:r w:rsidRPr="006516CD">
        <w:rPr>
          <w:rFonts w:ascii="Arial" w:hAnsi="Arial" w:cs="Arial"/>
        </w:rPr>
        <w:t>% 16</w:t>
      </w:r>
      <w:proofErr w:type="gramEnd"/>
      <w:r w:rsidRPr="006516CD">
        <w:rPr>
          <w:rFonts w:ascii="Arial" w:hAnsi="Arial" w:cs="Arial"/>
        </w:rPr>
        <w:t xml:space="preserve"> oranında malul olduğu ve 4 ay boyunca sürekli olarak iş göremez olduğu belirtildiğine göre yapılacak hesaplamada kaza tarihinden dördüncü ayın sonu olan 25.03.2015 tarihine kadar geçen sürede (120 günlük sürede) davacının maluliyeti % 100 olarak kabul edilecek ve 26.03.2015 tarihinden itibaren de maluliyet oranı olan % 16 üzerinden hesaplamaya devam edilecektir. Davacının işlemiş dönem zararının hesap tablosu aşağıdaki gibidir.</w:t>
      </w:r>
    </w:p>
    <w:p w:rsidR="000C5AD3" w:rsidRDefault="000C5AD3" w:rsidP="00375207">
      <w:pPr>
        <w:jc w:val="both"/>
        <w:rPr>
          <w:rFonts w:ascii="Arial" w:hAnsi="Arial" w:cs="Arial"/>
          <w:sz w:val="22"/>
          <w:szCs w:val="22"/>
        </w:rPr>
      </w:pPr>
    </w:p>
    <w:p w:rsidR="000C5AD3" w:rsidRDefault="000C5AD3" w:rsidP="00375207">
      <w:pPr>
        <w:jc w:val="both"/>
        <w:rPr>
          <w:rFonts w:ascii="Arial" w:hAnsi="Arial" w:cs="Arial"/>
          <w:sz w:val="22"/>
          <w:szCs w:val="22"/>
        </w:rPr>
      </w:pPr>
    </w:p>
    <w:p w:rsidR="000C5AD3" w:rsidRPr="000C5AD3" w:rsidRDefault="000C5AD3" w:rsidP="000C5AD3">
      <w:pPr>
        <w:jc w:val="center"/>
        <w:rPr>
          <w:rFonts w:ascii="Arial" w:hAnsi="Arial" w:cs="Arial"/>
          <w:b/>
          <w:sz w:val="22"/>
          <w:szCs w:val="22"/>
        </w:rPr>
      </w:pPr>
      <w:r>
        <w:rPr>
          <w:rFonts w:ascii="Arial" w:hAnsi="Arial" w:cs="Arial"/>
          <w:b/>
          <w:sz w:val="22"/>
          <w:szCs w:val="22"/>
        </w:rPr>
        <w:t xml:space="preserve">BİLİNEN (İŞLEMİŞ) DÖNEM İŞ GÜCÜ KAYBI HESAP TABLOSU </w:t>
      </w:r>
    </w:p>
    <w:p w:rsidR="000C5AD3" w:rsidRDefault="000C5AD3" w:rsidP="000C5AD3">
      <w:pPr>
        <w:jc w:val="both"/>
        <w:rPr>
          <w:rFonts w:ascii="Arial" w:hAnsi="Arial" w:cs="Arial"/>
          <w:sz w:val="22"/>
          <w:szCs w:val="22"/>
        </w:rPr>
      </w:pPr>
    </w:p>
    <w:p w:rsidR="000C5AD3" w:rsidRPr="00BD6F39" w:rsidRDefault="000C5AD3" w:rsidP="000C5AD3">
      <w:pPr>
        <w:jc w:val="both"/>
        <w:rPr>
          <w:rFonts w:ascii="Arial" w:hAnsi="Arial" w:cs="Arial"/>
          <w:b/>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D6F39">
        <w:rPr>
          <w:rFonts w:ascii="Arial" w:hAnsi="Arial" w:cs="Arial"/>
          <w:b/>
          <w:sz w:val="22"/>
          <w:szCs w:val="22"/>
        </w:rPr>
        <w:t xml:space="preserve">     </w:t>
      </w:r>
      <w:r>
        <w:rPr>
          <w:rFonts w:ascii="Arial" w:hAnsi="Arial" w:cs="Arial"/>
          <w:b/>
          <w:sz w:val="16"/>
          <w:szCs w:val="16"/>
        </w:rPr>
        <w:t>Aylık Net</w:t>
      </w:r>
    </w:p>
    <w:p w:rsidR="000C5AD3" w:rsidRPr="00BD6F39" w:rsidRDefault="000C5AD3" w:rsidP="000C5AD3">
      <w:pPr>
        <w:jc w:val="both"/>
        <w:rPr>
          <w:rFonts w:ascii="Arial" w:hAnsi="Arial" w:cs="Arial"/>
          <w:b/>
          <w:sz w:val="18"/>
          <w:szCs w:val="18"/>
        </w:rPr>
      </w:pPr>
      <w:r>
        <w:rPr>
          <w:rFonts w:ascii="Arial" w:hAnsi="Arial" w:cs="Arial"/>
          <w:b/>
          <w:sz w:val="16"/>
          <w:szCs w:val="16"/>
        </w:rPr>
        <w:t xml:space="preserve">     </w:t>
      </w:r>
      <w:r w:rsidRPr="00BD6F39">
        <w:rPr>
          <w:rFonts w:ascii="Arial" w:hAnsi="Arial" w:cs="Arial"/>
          <w:b/>
          <w:sz w:val="16"/>
          <w:szCs w:val="16"/>
        </w:rPr>
        <w:t xml:space="preserve">Yıllar                     </w:t>
      </w:r>
      <w:r>
        <w:rPr>
          <w:rFonts w:ascii="Arial" w:hAnsi="Arial" w:cs="Arial"/>
          <w:b/>
          <w:sz w:val="16"/>
          <w:szCs w:val="16"/>
        </w:rPr>
        <w:t xml:space="preserve">            </w:t>
      </w:r>
      <w:r w:rsidRPr="00BD6F39">
        <w:rPr>
          <w:rFonts w:ascii="Arial" w:hAnsi="Arial" w:cs="Arial"/>
          <w:b/>
          <w:sz w:val="16"/>
          <w:szCs w:val="16"/>
        </w:rPr>
        <w:t xml:space="preserve"> Asgari ücret    Gün   Günlük ücret    Dönem Geliri    Maluliyet        Zarar Miktarı</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033"/>
        <w:gridCol w:w="540"/>
        <w:gridCol w:w="1067"/>
        <w:gridCol w:w="1352"/>
        <w:gridCol w:w="864"/>
        <w:gridCol w:w="1406"/>
      </w:tblGrid>
      <w:tr w:rsidR="000C5AD3" w:rsidRPr="00B47A66" w:rsidTr="00370EBB">
        <w:trPr>
          <w:trHeight w:val="257"/>
        </w:trPr>
        <w:tc>
          <w:tcPr>
            <w:tcW w:w="2387" w:type="dxa"/>
          </w:tcPr>
          <w:p w:rsidR="000C5AD3" w:rsidRPr="00370EBB" w:rsidRDefault="00D87185" w:rsidP="00B47A66">
            <w:pPr>
              <w:jc w:val="right"/>
              <w:rPr>
                <w:rFonts w:ascii="Arial" w:hAnsi="Arial" w:cs="Arial"/>
                <w:sz w:val="16"/>
                <w:szCs w:val="16"/>
              </w:rPr>
            </w:pPr>
            <w:r w:rsidRPr="00370EBB">
              <w:rPr>
                <w:rFonts w:ascii="Arial" w:hAnsi="Arial" w:cs="Arial"/>
                <w:sz w:val="16"/>
                <w:szCs w:val="16"/>
              </w:rPr>
              <w:t>24.11.2014 – 31.12.2014</w:t>
            </w:r>
          </w:p>
        </w:tc>
        <w:tc>
          <w:tcPr>
            <w:tcW w:w="1033" w:type="dxa"/>
          </w:tcPr>
          <w:p w:rsidR="000C5AD3" w:rsidRPr="00370EBB" w:rsidRDefault="000C5AD3" w:rsidP="00B47A66">
            <w:pPr>
              <w:jc w:val="right"/>
              <w:rPr>
                <w:rFonts w:ascii="Arial" w:hAnsi="Arial" w:cs="Arial"/>
                <w:sz w:val="16"/>
                <w:szCs w:val="16"/>
              </w:rPr>
            </w:pPr>
            <w:r w:rsidRPr="00370EBB">
              <w:rPr>
                <w:rFonts w:ascii="Arial" w:hAnsi="Arial" w:cs="Arial"/>
                <w:sz w:val="16"/>
                <w:szCs w:val="16"/>
              </w:rPr>
              <w:t>891,03</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36</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29,7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1.069,2</w:t>
            </w:r>
            <w:r w:rsidR="00370EBB">
              <w:rPr>
                <w:rFonts w:ascii="Arial" w:hAnsi="Arial" w:cs="Arial"/>
                <w:sz w:val="16"/>
                <w:szCs w:val="16"/>
              </w:rPr>
              <w:t>0</w:t>
            </w:r>
            <w:r w:rsidRPr="00B47A66">
              <w:rPr>
                <w:rFonts w:ascii="Arial" w:hAnsi="Arial" w:cs="Arial"/>
                <w:sz w:val="16"/>
                <w:szCs w:val="16"/>
              </w:rPr>
              <w:t xml:space="preserve">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100</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1.069,2</w:t>
            </w:r>
            <w:r w:rsidR="00370EBB">
              <w:rPr>
                <w:rFonts w:ascii="Arial" w:hAnsi="Arial" w:cs="Arial"/>
                <w:sz w:val="16"/>
                <w:szCs w:val="16"/>
              </w:rPr>
              <w:t>0</w:t>
            </w:r>
            <w:r w:rsidRPr="00B47A66">
              <w:rPr>
                <w:rFonts w:ascii="Arial" w:hAnsi="Arial" w:cs="Arial"/>
                <w:sz w:val="16"/>
                <w:szCs w:val="16"/>
              </w:rPr>
              <w:t xml:space="preserve"> – TL</w:t>
            </w:r>
          </w:p>
        </w:tc>
      </w:tr>
      <w:tr w:rsidR="000C5AD3" w:rsidRPr="00B47A66" w:rsidTr="00370EBB">
        <w:trPr>
          <w:trHeight w:val="244"/>
        </w:trPr>
        <w:tc>
          <w:tcPr>
            <w:tcW w:w="238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01.01.2015 – 25.03.2015</w:t>
            </w:r>
          </w:p>
        </w:tc>
        <w:tc>
          <w:tcPr>
            <w:tcW w:w="1033"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949,07</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84</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32,63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2.740,92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100</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2.740,92 – TL</w:t>
            </w:r>
          </w:p>
        </w:tc>
      </w:tr>
      <w:tr w:rsidR="000C5AD3" w:rsidRPr="00B47A66" w:rsidTr="00370EBB">
        <w:trPr>
          <w:trHeight w:val="257"/>
        </w:trPr>
        <w:tc>
          <w:tcPr>
            <w:tcW w:w="238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26.03.2015 – 30.06.2015</w:t>
            </w:r>
          </w:p>
        </w:tc>
        <w:tc>
          <w:tcPr>
            <w:tcW w:w="1033"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979,07</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96</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32,63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3.132,48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16</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501,19 – TL</w:t>
            </w:r>
          </w:p>
        </w:tc>
      </w:tr>
      <w:tr w:rsidR="000C5AD3" w:rsidRPr="00B47A66" w:rsidTr="00370EBB">
        <w:trPr>
          <w:trHeight w:val="244"/>
        </w:trPr>
        <w:tc>
          <w:tcPr>
            <w:tcW w:w="238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01.07.2015 – 31.12.2015</w:t>
            </w:r>
          </w:p>
        </w:tc>
        <w:tc>
          <w:tcPr>
            <w:tcW w:w="1033"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1.000,54</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180</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33,35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6.003</w:t>
            </w:r>
            <w:r w:rsidR="00370EBB">
              <w:rPr>
                <w:rFonts w:ascii="Arial" w:hAnsi="Arial" w:cs="Arial"/>
                <w:sz w:val="16"/>
                <w:szCs w:val="16"/>
              </w:rPr>
              <w:t>,00</w:t>
            </w:r>
            <w:r w:rsidRPr="00B47A66">
              <w:rPr>
                <w:rFonts w:ascii="Arial" w:hAnsi="Arial" w:cs="Arial"/>
                <w:sz w:val="16"/>
                <w:szCs w:val="16"/>
              </w:rPr>
              <w:t xml:space="preserve">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16</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960,48 – TL</w:t>
            </w:r>
          </w:p>
        </w:tc>
      </w:tr>
      <w:tr w:rsidR="000C5AD3" w:rsidRPr="00B47A66" w:rsidTr="00370EBB">
        <w:trPr>
          <w:trHeight w:val="244"/>
        </w:trPr>
        <w:tc>
          <w:tcPr>
            <w:tcW w:w="238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01.01.2016 – 31.12.2016</w:t>
            </w:r>
          </w:p>
        </w:tc>
        <w:tc>
          <w:tcPr>
            <w:tcW w:w="1033"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1.300,99</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360</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43,36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15.609,6</w:t>
            </w:r>
            <w:r w:rsidR="00370EBB">
              <w:rPr>
                <w:rFonts w:ascii="Arial" w:hAnsi="Arial" w:cs="Arial"/>
                <w:sz w:val="16"/>
                <w:szCs w:val="16"/>
              </w:rPr>
              <w:t>0</w:t>
            </w:r>
            <w:r w:rsidRPr="00B47A66">
              <w:rPr>
                <w:rFonts w:ascii="Arial" w:hAnsi="Arial" w:cs="Arial"/>
                <w:sz w:val="16"/>
                <w:szCs w:val="16"/>
              </w:rPr>
              <w:t xml:space="preserve">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16</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2.497,53 – TL</w:t>
            </w:r>
          </w:p>
        </w:tc>
      </w:tr>
      <w:tr w:rsidR="000C5AD3" w:rsidRPr="00B47A66" w:rsidTr="00370EBB">
        <w:trPr>
          <w:trHeight w:val="257"/>
        </w:trPr>
        <w:tc>
          <w:tcPr>
            <w:tcW w:w="238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01.01.2017 – 31.12.2017</w:t>
            </w:r>
          </w:p>
        </w:tc>
        <w:tc>
          <w:tcPr>
            <w:tcW w:w="1033"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1.404,06</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360</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46,8</w:t>
            </w:r>
            <w:r w:rsidR="00370EBB">
              <w:rPr>
                <w:rFonts w:ascii="Arial" w:hAnsi="Arial" w:cs="Arial"/>
                <w:sz w:val="16"/>
                <w:szCs w:val="16"/>
              </w:rPr>
              <w:t>0</w:t>
            </w:r>
            <w:r w:rsidRPr="00B47A66">
              <w:rPr>
                <w:rFonts w:ascii="Arial" w:hAnsi="Arial" w:cs="Arial"/>
                <w:sz w:val="16"/>
                <w:szCs w:val="16"/>
              </w:rPr>
              <w:t xml:space="preserve">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16.848</w:t>
            </w:r>
            <w:r w:rsidR="00370EBB">
              <w:rPr>
                <w:rFonts w:ascii="Arial" w:hAnsi="Arial" w:cs="Arial"/>
                <w:sz w:val="16"/>
                <w:szCs w:val="16"/>
              </w:rPr>
              <w:t>,00</w:t>
            </w:r>
            <w:r w:rsidRPr="00B47A66">
              <w:rPr>
                <w:rFonts w:ascii="Arial" w:hAnsi="Arial" w:cs="Arial"/>
                <w:sz w:val="16"/>
                <w:szCs w:val="16"/>
              </w:rPr>
              <w:t xml:space="preserve">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16</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2.695,68 – TL</w:t>
            </w:r>
          </w:p>
        </w:tc>
      </w:tr>
      <w:tr w:rsidR="000C5AD3" w:rsidRPr="00B47A66" w:rsidTr="00370EBB">
        <w:trPr>
          <w:trHeight w:val="244"/>
        </w:trPr>
        <w:tc>
          <w:tcPr>
            <w:tcW w:w="238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01.01.2018 – 31.12.2018</w:t>
            </w:r>
          </w:p>
        </w:tc>
        <w:tc>
          <w:tcPr>
            <w:tcW w:w="1033"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1.603,12</w:t>
            </w:r>
          </w:p>
        </w:tc>
        <w:tc>
          <w:tcPr>
            <w:tcW w:w="540"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360</w:t>
            </w:r>
          </w:p>
        </w:tc>
        <w:tc>
          <w:tcPr>
            <w:tcW w:w="1067"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53,43 –TL</w:t>
            </w:r>
          </w:p>
        </w:tc>
        <w:tc>
          <w:tcPr>
            <w:tcW w:w="1352"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19.234,8</w:t>
            </w:r>
            <w:r w:rsidR="00370EBB">
              <w:rPr>
                <w:rFonts w:ascii="Arial" w:hAnsi="Arial" w:cs="Arial"/>
                <w:sz w:val="16"/>
                <w:szCs w:val="16"/>
              </w:rPr>
              <w:t>0</w:t>
            </w:r>
            <w:r w:rsidRPr="00B47A66">
              <w:rPr>
                <w:rFonts w:ascii="Arial" w:hAnsi="Arial" w:cs="Arial"/>
                <w:sz w:val="16"/>
                <w:szCs w:val="16"/>
              </w:rPr>
              <w:t xml:space="preserve"> – TL</w:t>
            </w:r>
          </w:p>
        </w:tc>
        <w:tc>
          <w:tcPr>
            <w:tcW w:w="864" w:type="dxa"/>
          </w:tcPr>
          <w:p w:rsidR="000C5AD3" w:rsidRPr="00B47A66" w:rsidRDefault="000C5AD3" w:rsidP="00B47A66">
            <w:pPr>
              <w:jc w:val="right"/>
              <w:rPr>
                <w:rFonts w:ascii="Arial" w:hAnsi="Arial" w:cs="Arial"/>
                <w:sz w:val="16"/>
                <w:szCs w:val="16"/>
              </w:rPr>
            </w:pPr>
            <w:proofErr w:type="gramStart"/>
            <w:r w:rsidRPr="00B47A66">
              <w:rPr>
                <w:rFonts w:ascii="Arial" w:hAnsi="Arial" w:cs="Arial"/>
                <w:sz w:val="16"/>
                <w:szCs w:val="16"/>
              </w:rPr>
              <w:t>% 16</w:t>
            </w:r>
            <w:proofErr w:type="gramEnd"/>
          </w:p>
        </w:tc>
        <w:tc>
          <w:tcPr>
            <w:tcW w:w="1406" w:type="dxa"/>
          </w:tcPr>
          <w:p w:rsidR="000C5AD3" w:rsidRPr="00B47A66" w:rsidRDefault="000C5AD3" w:rsidP="00B47A66">
            <w:pPr>
              <w:jc w:val="right"/>
              <w:rPr>
                <w:rFonts w:ascii="Arial" w:hAnsi="Arial" w:cs="Arial"/>
                <w:sz w:val="16"/>
                <w:szCs w:val="16"/>
              </w:rPr>
            </w:pPr>
            <w:r w:rsidRPr="00B47A66">
              <w:rPr>
                <w:rFonts w:ascii="Arial" w:hAnsi="Arial" w:cs="Arial"/>
                <w:sz w:val="16"/>
                <w:szCs w:val="16"/>
              </w:rPr>
              <w:t>3.077,56 – TL</w:t>
            </w:r>
          </w:p>
        </w:tc>
      </w:tr>
      <w:tr w:rsidR="000C5AD3" w:rsidRPr="00B47A66" w:rsidTr="00370EBB">
        <w:trPr>
          <w:trHeight w:val="244"/>
        </w:trPr>
        <w:tc>
          <w:tcPr>
            <w:tcW w:w="2387" w:type="dxa"/>
          </w:tcPr>
          <w:p w:rsidR="000C5AD3" w:rsidRPr="00B47A66" w:rsidRDefault="000C5AD3" w:rsidP="00B47A66">
            <w:pPr>
              <w:jc w:val="right"/>
              <w:rPr>
                <w:rFonts w:ascii="Arial" w:hAnsi="Arial" w:cs="Arial"/>
                <w:sz w:val="16"/>
                <w:szCs w:val="16"/>
              </w:rPr>
            </w:pPr>
          </w:p>
        </w:tc>
        <w:tc>
          <w:tcPr>
            <w:tcW w:w="1033" w:type="dxa"/>
          </w:tcPr>
          <w:p w:rsidR="000C5AD3" w:rsidRPr="00B47A66" w:rsidRDefault="000C5AD3" w:rsidP="00B47A66">
            <w:pPr>
              <w:jc w:val="right"/>
              <w:rPr>
                <w:rFonts w:ascii="Arial" w:hAnsi="Arial" w:cs="Arial"/>
                <w:sz w:val="16"/>
                <w:szCs w:val="16"/>
              </w:rPr>
            </w:pPr>
          </w:p>
        </w:tc>
        <w:tc>
          <w:tcPr>
            <w:tcW w:w="540" w:type="dxa"/>
          </w:tcPr>
          <w:p w:rsidR="000C5AD3" w:rsidRPr="00B47A66" w:rsidRDefault="000C5AD3" w:rsidP="00B47A66">
            <w:pPr>
              <w:jc w:val="right"/>
              <w:rPr>
                <w:rFonts w:ascii="Arial" w:hAnsi="Arial" w:cs="Arial"/>
                <w:sz w:val="16"/>
                <w:szCs w:val="16"/>
              </w:rPr>
            </w:pPr>
          </w:p>
        </w:tc>
        <w:tc>
          <w:tcPr>
            <w:tcW w:w="1067" w:type="dxa"/>
          </w:tcPr>
          <w:p w:rsidR="000C5AD3" w:rsidRPr="00B47A66" w:rsidRDefault="000C5AD3" w:rsidP="00B47A66">
            <w:pPr>
              <w:jc w:val="right"/>
              <w:rPr>
                <w:rFonts w:ascii="Arial" w:hAnsi="Arial" w:cs="Arial"/>
                <w:sz w:val="16"/>
                <w:szCs w:val="16"/>
              </w:rPr>
            </w:pPr>
          </w:p>
        </w:tc>
        <w:tc>
          <w:tcPr>
            <w:tcW w:w="1352" w:type="dxa"/>
          </w:tcPr>
          <w:p w:rsidR="000C5AD3" w:rsidRPr="00B47A66" w:rsidRDefault="000C5AD3" w:rsidP="00B47A66">
            <w:pPr>
              <w:jc w:val="right"/>
              <w:rPr>
                <w:rFonts w:ascii="Arial" w:hAnsi="Arial" w:cs="Arial"/>
                <w:b/>
                <w:sz w:val="16"/>
                <w:szCs w:val="16"/>
              </w:rPr>
            </w:pPr>
            <w:r w:rsidRPr="00B47A66">
              <w:rPr>
                <w:rFonts w:ascii="Arial" w:hAnsi="Arial" w:cs="Arial"/>
                <w:b/>
                <w:sz w:val="16"/>
                <w:szCs w:val="16"/>
              </w:rPr>
              <w:t>TOPLAM</w:t>
            </w:r>
          </w:p>
        </w:tc>
        <w:tc>
          <w:tcPr>
            <w:tcW w:w="864" w:type="dxa"/>
          </w:tcPr>
          <w:p w:rsidR="000C5AD3" w:rsidRPr="00B47A66" w:rsidRDefault="000C5AD3" w:rsidP="00B47A66">
            <w:pPr>
              <w:jc w:val="right"/>
              <w:rPr>
                <w:rFonts w:ascii="Arial" w:hAnsi="Arial" w:cs="Arial"/>
                <w:sz w:val="16"/>
                <w:szCs w:val="16"/>
              </w:rPr>
            </w:pPr>
          </w:p>
        </w:tc>
        <w:tc>
          <w:tcPr>
            <w:tcW w:w="1406" w:type="dxa"/>
          </w:tcPr>
          <w:p w:rsidR="000C5AD3" w:rsidRPr="00B47A66" w:rsidRDefault="000C5AD3" w:rsidP="00B47A66">
            <w:pPr>
              <w:jc w:val="right"/>
              <w:rPr>
                <w:rFonts w:ascii="Arial" w:hAnsi="Arial" w:cs="Arial"/>
                <w:b/>
                <w:sz w:val="16"/>
                <w:szCs w:val="16"/>
              </w:rPr>
            </w:pPr>
            <w:r w:rsidRPr="00B47A66">
              <w:rPr>
                <w:rFonts w:ascii="Arial" w:hAnsi="Arial" w:cs="Arial"/>
                <w:b/>
                <w:sz w:val="16"/>
                <w:szCs w:val="16"/>
              </w:rPr>
              <w:t>13.542,56 – TL</w:t>
            </w:r>
          </w:p>
        </w:tc>
      </w:tr>
    </w:tbl>
    <w:p w:rsidR="000C5AD3" w:rsidRDefault="000C5AD3" w:rsidP="000C5AD3">
      <w:pPr>
        <w:ind w:firstLine="708"/>
        <w:jc w:val="both"/>
        <w:rPr>
          <w:rFonts w:ascii="Arial" w:hAnsi="Arial" w:cs="Arial"/>
          <w:sz w:val="22"/>
          <w:szCs w:val="22"/>
        </w:rPr>
      </w:pPr>
    </w:p>
    <w:p w:rsidR="000C5AD3" w:rsidRPr="006516CD" w:rsidRDefault="006516CD" w:rsidP="000C5AD3">
      <w:pPr>
        <w:jc w:val="both"/>
        <w:rPr>
          <w:rFonts w:ascii="Arial" w:hAnsi="Arial" w:cs="Arial"/>
          <w:b/>
        </w:rPr>
      </w:pPr>
      <w:r>
        <w:rPr>
          <w:rFonts w:ascii="Arial" w:hAnsi="Arial" w:cs="Arial"/>
          <w:b/>
        </w:rPr>
        <w:t xml:space="preserve">b) </w:t>
      </w:r>
      <w:r w:rsidR="000C5AD3" w:rsidRPr="006516CD">
        <w:rPr>
          <w:rFonts w:ascii="Arial" w:hAnsi="Arial" w:cs="Arial"/>
          <w:b/>
        </w:rPr>
        <w:t xml:space="preserve">– İşleyecek Dönem Hesabı </w:t>
      </w:r>
    </w:p>
    <w:p w:rsidR="000C5AD3" w:rsidRPr="006516CD" w:rsidRDefault="000C5AD3" w:rsidP="000C5AD3">
      <w:pPr>
        <w:ind w:firstLine="708"/>
        <w:jc w:val="both"/>
        <w:rPr>
          <w:rFonts w:ascii="Arial" w:hAnsi="Arial" w:cs="Arial"/>
        </w:rPr>
      </w:pPr>
    </w:p>
    <w:p w:rsidR="000C5AD3" w:rsidRPr="006516CD" w:rsidRDefault="000C5AD3" w:rsidP="000C5AD3">
      <w:pPr>
        <w:ind w:firstLine="708"/>
        <w:jc w:val="both"/>
        <w:rPr>
          <w:rFonts w:ascii="Arial" w:hAnsi="Arial" w:cs="Arial"/>
        </w:rPr>
      </w:pPr>
      <w:r w:rsidRPr="006516CD">
        <w:rPr>
          <w:rFonts w:ascii="Arial" w:hAnsi="Arial" w:cs="Arial"/>
        </w:rPr>
        <w:t>Davacının bilinmeyen dönem hesabında ise bilinen son asgari ücret esas alınacak emeklilik tarihine kadar söz konusu ücret Yargıtay tarafından öngörülen her yıl için ayrı ayrı %10 artırım (</w:t>
      </w:r>
      <w:proofErr w:type="spellStart"/>
      <w:r w:rsidRPr="006516CD">
        <w:rPr>
          <w:rFonts w:ascii="Arial" w:hAnsi="Arial" w:cs="Arial"/>
        </w:rPr>
        <w:t>Kn</w:t>
      </w:r>
      <w:proofErr w:type="spellEnd"/>
      <w:r w:rsidRPr="006516CD">
        <w:rPr>
          <w:rFonts w:ascii="Arial" w:hAnsi="Arial" w:cs="Arial"/>
        </w:rPr>
        <w:t xml:space="preserve"> formülü) ve %10 </w:t>
      </w:r>
      <w:proofErr w:type="spellStart"/>
      <w:r w:rsidRPr="006516CD">
        <w:rPr>
          <w:rFonts w:ascii="Arial" w:hAnsi="Arial" w:cs="Arial"/>
        </w:rPr>
        <w:t>iskonto</w:t>
      </w:r>
      <w:proofErr w:type="spellEnd"/>
      <w:r w:rsidRPr="006516CD">
        <w:rPr>
          <w:rFonts w:ascii="Arial" w:hAnsi="Arial" w:cs="Arial"/>
        </w:rPr>
        <w:t xml:space="preserve"> (1/</w:t>
      </w:r>
      <w:proofErr w:type="spellStart"/>
      <w:r w:rsidRPr="006516CD">
        <w:rPr>
          <w:rFonts w:ascii="Arial" w:hAnsi="Arial" w:cs="Arial"/>
        </w:rPr>
        <w:t>kn</w:t>
      </w:r>
      <w:proofErr w:type="spellEnd"/>
      <w:r w:rsidRPr="006516CD">
        <w:rPr>
          <w:rFonts w:ascii="Arial" w:hAnsi="Arial" w:cs="Arial"/>
        </w:rPr>
        <w:t>) formülü yöntemine göre hesaplama yapılacaktır.</w:t>
      </w:r>
    </w:p>
    <w:p w:rsidR="000C5AD3" w:rsidRPr="006516CD" w:rsidRDefault="000C5AD3" w:rsidP="00375207">
      <w:pPr>
        <w:jc w:val="both"/>
        <w:rPr>
          <w:rFonts w:ascii="Arial" w:hAnsi="Arial" w:cs="Arial"/>
        </w:rPr>
      </w:pPr>
    </w:p>
    <w:p w:rsidR="00164ACE" w:rsidRPr="006516CD" w:rsidRDefault="009C19A9" w:rsidP="000C5AD3">
      <w:pPr>
        <w:ind w:firstLine="708"/>
        <w:jc w:val="both"/>
        <w:rPr>
          <w:rFonts w:ascii="Arial" w:hAnsi="Arial" w:cs="Arial"/>
        </w:rPr>
      </w:pPr>
      <w:r w:rsidRPr="006516CD">
        <w:rPr>
          <w:rFonts w:ascii="Arial" w:hAnsi="Arial" w:cs="Arial"/>
        </w:rPr>
        <w:t>Yargıtay kararlarına göre 60 yaş itibarı ile emekli olacağı varsayılarak davacının 60 yaşı ikmal edeceği tarih olan 31.12.2030 tarihine kadar asgari ücret üzerinden</w:t>
      </w:r>
      <w:r w:rsidR="00A05427" w:rsidRPr="006516CD">
        <w:rPr>
          <w:rFonts w:ascii="Arial" w:hAnsi="Arial" w:cs="Arial"/>
        </w:rPr>
        <w:t>,</w:t>
      </w:r>
      <w:r w:rsidRPr="006516CD">
        <w:rPr>
          <w:rFonts w:ascii="Arial" w:hAnsi="Arial" w:cs="Arial"/>
        </w:rPr>
        <w:t xml:space="preserve"> geri kalan </w:t>
      </w:r>
      <w:r w:rsidR="00A05427" w:rsidRPr="006516CD">
        <w:rPr>
          <w:rFonts w:ascii="Arial" w:hAnsi="Arial" w:cs="Arial"/>
        </w:rPr>
        <w:t xml:space="preserve">süre sonu olan </w:t>
      </w:r>
      <w:r w:rsidRPr="006516CD">
        <w:rPr>
          <w:rFonts w:ascii="Arial" w:hAnsi="Arial" w:cs="Arial"/>
        </w:rPr>
        <w:t>31.01.2042 tarihine kadar da asgari ücretten asgari geçim indiriminin çıkartılarak kalan gelir üzerinden sürekli maluliyet tazminatı hesabı yapılacaktır.</w:t>
      </w:r>
      <w:r w:rsidR="006516CD" w:rsidRPr="006516CD">
        <w:rPr>
          <w:rFonts w:ascii="Arial" w:hAnsi="Arial" w:cs="Arial"/>
        </w:rPr>
        <w:t xml:space="preserve"> </w:t>
      </w:r>
    </w:p>
    <w:p w:rsidR="006516CD" w:rsidRDefault="006516CD" w:rsidP="000C5AD3">
      <w:pPr>
        <w:ind w:firstLine="708"/>
        <w:jc w:val="both"/>
        <w:rPr>
          <w:rFonts w:ascii="Arial" w:hAnsi="Arial" w:cs="Arial"/>
          <w:sz w:val="22"/>
          <w:szCs w:val="22"/>
        </w:rPr>
      </w:pPr>
    </w:p>
    <w:p w:rsidR="006516CD" w:rsidRDefault="006516CD" w:rsidP="006516CD">
      <w:pPr>
        <w:jc w:val="center"/>
        <w:rPr>
          <w:rFonts w:ascii="Arial" w:hAnsi="Arial" w:cs="Arial"/>
          <w:b/>
          <w:sz w:val="22"/>
          <w:szCs w:val="22"/>
        </w:rPr>
      </w:pPr>
      <w:r>
        <w:rPr>
          <w:rFonts w:ascii="Arial" w:hAnsi="Arial" w:cs="Arial"/>
          <w:b/>
          <w:sz w:val="22"/>
          <w:szCs w:val="22"/>
        </w:rPr>
        <w:t>BİLİNMEYEN (İŞLEYECEK) DÖNEM İŞ GÜCÜ KAYBI HESAP TABLOSU</w:t>
      </w:r>
    </w:p>
    <w:p w:rsidR="006516CD" w:rsidRPr="00BD6F39" w:rsidRDefault="006516CD" w:rsidP="006516CD">
      <w:pPr>
        <w:jc w:val="cente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52"/>
        <w:gridCol w:w="888"/>
        <w:gridCol w:w="536"/>
        <w:gridCol w:w="1500"/>
        <w:gridCol w:w="1167"/>
        <w:gridCol w:w="976"/>
        <w:gridCol w:w="901"/>
        <w:gridCol w:w="1017"/>
      </w:tblGrid>
      <w:tr w:rsidR="006516CD" w:rsidRPr="00B47A66" w:rsidTr="00B47A66">
        <w:tc>
          <w:tcPr>
            <w:tcW w:w="1117" w:type="dxa"/>
          </w:tcPr>
          <w:p w:rsidR="006516CD" w:rsidRPr="00B47A66" w:rsidRDefault="006516CD" w:rsidP="006516CD">
            <w:pPr>
              <w:rPr>
                <w:rFonts w:ascii="Arial" w:hAnsi="Arial" w:cs="Arial"/>
                <w:b/>
                <w:color w:val="000000"/>
                <w:sz w:val="16"/>
                <w:szCs w:val="16"/>
              </w:rPr>
            </w:pPr>
            <w:r w:rsidRPr="00B47A66">
              <w:rPr>
                <w:rFonts w:ascii="Arial" w:hAnsi="Arial" w:cs="Arial"/>
                <w:b/>
                <w:color w:val="000000"/>
                <w:sz w:val="16"/>
                <w:szCs w:val="16"/>
              </w:rPr>
              <w:t>Yıllar</w:t>
            </w:r>
          </w:p>
        </w:tc>
        <w:tc>
          <w:tcPr>
            <w:tcW w:w="896" w:type="dxa"/>
          </w:tcPr>
          <w:p w:rsidR="006516CD" w:rsidRPr="00B47A66" w:rsidRDefault="006516CD" w:rsidP="006516CD">
            <w:pPr>
              <w:rPr>
                <w:rFonts w:ascii="Arial" w:hAnsi="Arial" w:cs="Arial"/>
                <w:b/>
                <w:color w:val="000000"/>
                <w:sz w:val="16"/>
                <w:szCs w:val="16"/>
              </w:rPr>
            </w:pPr>
            <w:r w:rsidRPr="00B47A66">
              <w:rPr>
                <w:rFonts w:ascii="Arial" w:hAnsi="Arial" w:cs="Arial"/>
                <w:b/>
                <w:color w:val="000000"/>
                <w:sz w:val="16"/>
                <w:szCs w:val="16"/>
              </w:rPr>
              <w:t>Yıl</w:t>
            </w:r>
          </w:p>
        </w:tc>
        <w:tc>
          <w:tcPr>
            <w:tcW w:w="910" w:type="dxa"/>
          </w:tcPr>
          <w:p w:rsidR="006516CD" w:rsidRPr="00B47A66" w:rsidRDefault="006516CD" w:rsidP="006516CD">
            <w:pPr>
              <w:rPr>
                <w:rFonts w:ascii="Arial" w:hAnsi="Arial" w:cs="Arial"/>
                <w:b/>
                <w:sz w:val="16"/>
                <w:szCs w:val="16"/>
              </w:rPr>
            </w:pPr>
            <w:r w:rsidRPr="00B47A66">
              <w:rPr>
                <w:rFonts w:ascii="Arial" w:hAnsi="Arial" w:cs="Arial"/>
                <w:b/>
                <w:sz w:val="16"/>
                <w:szCs w:val="16"/>
              </w:rPr>
              <w:t>G. Ücret</w:t>
            </w:r>
          </w:p>
        </w:tc>
        <w:tc>
          <w:tcPr>
            <w:tcW w:w="536" w:type="dxa"/>
          </w:tcPr>
          <w:p w:rsidR="006516CD" w:rsidRPr="00B47A66" w:rsidRDefault="006516CD" w:rsidP="006516CD">
            <w:pPr>
              <w:rPr>
                <w:rFonts w:ascii="Arial" w:hAnsi="Arial" w:cs="Arial"/>
                <w:b/>
                <w:color w:val="000000"/>
                <w:sz w:val="16"/>
                <w:szCs w:val="16"/>
              </w:rPr>
            </w:pPr>
            <w:r w:rsidRPr="00B47A66">
              <w:rPr>
                <w:rFonts w:ascii="Arial" w:hAnsi="Arial" w:cs="Arial"/>
                <w:b/>
                <w:color w:val="000000"/>
                <w:sz w:val="16"/>
                <w:szCs w:val="16"/>
              </w:rPr>
              <w:t>Gün</w:t>
            </w:r>
          </w:p>
        </w:tc>
        <w:tc>
          <w:tcPr>
            <w:tcW w:w="1533" w:type="dxa"/>
            <w:vAlign w:val="bottom"/>
          </w:tcPr>
          <w:p w:rsidR="006516CD" w:rsidRPr="00B47A66" w:rsidRDefault="006516CD" w:rsidP="00B47A66">
            <w:pPr>
              <w:jc w:val="both"/>
              <w:rPr>
                <w:rFonts w:ascii="Arial" w:hAnsi="Arial" w:cs="Arial"/>
                <w:b/>
                <w:color w:val="000000"/>
                <w:sz w:val="16"/>
                <w:szCs w:val="16"/>
              </w:rPr>
            </w:pPr>
            <w:proofErr w:type="gramStart"/>
            <w:r w:rsidRPr="00B47A66">
              <w:rPr>
                <w:rFonts w:ascii="Arial" w:hAnsi="Arial" w:cs="Arial"/>
                <w:b/>
                <w:color w:val="000000"/>
                <w:sz w:val="16"/>
                <w:szCs w:val="16"/>
              </w:rPr>
              <w:t>% 10</w:t>
            </w:r>
            <w:proofErr w:type="gramEnd"/>
            <w:r w:rsidRPr="00B47A66">
              <w:rPr>
                <w:rFonts w:ascii="Arial" w:hAnsi="Arial" w:cs="Arial"/>
                <w:b/>
                <w:color w:val="000000"/>
                <w:sz w:val="16"/>
                <w:szCs w:val="16"/>
              </w:rPr>
              <w:t xml:space="preserve"> artış Çarpanı</w:t>
            </w:r>
          </w:p>
        </w:tc>
        <w:tc>
          <w:tcPr>
            <w:tcW w:w="1167" w:type="dxa"/>
            <w:vAlign w:val="bottom"/>
          </w:tcPr>
          <w:p w:rsidR="006516CD" w:rsidRPr="00B47A66" w:rsidRDefault="006516CD" w:rsidP="00B47A66">
            <w:pPr>
              <w:jc w:val="both"/>
              <w:rPr>
                <w:rFonts w:ascii="Arial" w:hAnsi="Arial" w:cs="Arial"/>
                <w:b/>
                <w:color w:val="000000"/>
                <w:sz w:val="16"/>
                <w:szCs w:val="16"/>
              </w:rPr>
            </w:pPr>
            <w:proofErr w:type="gramStart"/>
            <w:r w:rsidRPr="00B47A66">
              <w:rPr>
                <w:rFonts w:ascii="Arial" w:hAnsi="Arial" w:cs="Arial"/>
                <w:b/>
                <w:color w:val="000000"/>
                <w:sz w:val="16"/>
                <w:szCs w:val="16"/>
              </w:rPr>
              <w:t>% 10</w:t>
            </w:r>
            <w:proofErr w:type="gramEnd"/>
            <w:r w:rsidRPr="00B47A66">
              <w:rPr>
                <w:rFonts w:ascii="Arial" w:hAnsi="Arial" w:cs="Arial"/>
                <w:b/>
                <w:color w:val="000000"/>
                <w:sz w:val="16"/>
                <w:szCs w:val="16"/>
              </w:rPr>
              <w:t xml:space="preserve"> </w:t>
            </w:r>
            <w:proofErr w:type="spellStart"/>
            <w:r w:rsidRPr="00B47A66">
              <w:rPr>
                <w:rFonts w:ascii="Arial" w:hAnsi="Arial" w:cs="Arial"/>
                <w:b/>
                <w:color w:val="000000"/>
                <w:sz w:val="16"/>
                <w:szCs w:val="16"/>
              </w:rPr>
              <w:t>iskonto</w:t>
            </w:r>
            <w:proofErr w:type="spellEnd"/>
            <w:r w:rsidRPr="00B47A66">
              <w:rPr>
                <w:rFonts w:ascii="Arial" w:hAnsi="Arial" w:cs="Arial"/>
                <w:b/>
                <w:color w:val="000000"/>
                <w:sz w:val="16"/>
                <w:szCs w:val="16"/>
              </w:rPr>
              <w:t xml:space="preserve"> çarpanı</w:t>
            </w:r>
          </w:p>
        </w:tc>
        <w:tc>
          <w:tcPr>
            <w:tcW w:w="976" w:type="dxa"/>
          </w:tcPr>
          <w:p w:rsidR="006516CD" w:rsidRPr="00B47A66" w:rsidRDefault="006516CD" w:rsidP="00B47A66">
            <w:pPr>
              <w:jc w:val="both"/>
              <w:rPr>
                <w:rFonts w:ascii="Arial" w:hAnsi="Arial" w:cs="Arial"/>
                <w:b/>
                <w:sz w:val="16"/>
                <w:szCs w:val="16"/>
              </w:rPr>
            </w:pPr>
            <w:r w:rsidRPr="00B47A66">
              <w:rPr>
                <w:rFonts w:ascii="Arial" w:hAnsi="Arial" w:cs="Arial"/>
                <w:b/>
                <w:sz w:val="16"/>
                <w:szCs w:val="16"/>
              </w:rPr>
              <w:t>İskontolu toplam gelir</w:t>
            </w:r>
          </w:p>
        </w:tc>
        <w:tc>
          <w:tcPr>
            <w:tcW w:w="901" w:type="dxa"/>
          </w:tcPr>
          <w:p w:rsidR="006516CD" w:rsidRPr="00B47A66" w:rsidRDefault="006516CD" w:rsidP="00B47A66">
            <w:pPr>
              <w:jc w:val="both"/>
              <w:rPr>
                <w:rFonts w:ascii="Arial" w:hAnsi="Arial" w:cs="Arial"/>
                <w:b/>
                <w:sz w:val="16"/>
                <w:szCs w:val="16"/>
              </w:rPr>
            </w:pPr>
            <w:r w:rsidRPr="00B47A66">
              <w:rPr>
                <w:rFonts w:ascii="Arial" w:hAnsi="Arial" w:cs="Arial"/>
                <w:b/>
                <w:sz w:val="16"/>
                <w:szCs w:val="16"/>
              </w:rPr>
              <w:t>Maluliyet</w:t>
            </w:r>
          </w:p>
        </w:tc>
        <w:tc>
          <w:tcPr>
            <w:tcW w:w="1017" w:type="dxa"/>
          </w:tcPr>
          <w:p w:rsidR="006516CD" w:rsidRPr="00B47A66" w:rsidRDefault="006516CD" w:rsidP="00B47A66">
            <w:pPr>
              <w:jc w:val="both"/>
              <w:rPr>
                <w:rFonts w:ascii="Arial" w:hAnsi="Arial" w:cs="Arial"/>
                <w:b/>
                <w:sz w:val="16"/>
                <w:szCs w:val="16"/>
              </w:rPr>
            </w:pPr>
            <w:r w:rsidRPr="00B47A66">
              <w:rPr>
                <w:rFonts w:ascii="Arial" w:hAnsi="Arial" w:cs="Arial"/>
                <w:b/>
                <w:sz w:val="16"/>
                <w:szCs w:val="16"/>
              </w:rPr>
              <w:t>Dönem Geliri</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2019</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0,90909091</w:t>
            </w:r>
          </w:p>
        </w:tc>
        <w:tc>
          <w:tcPr>
            <w:tcW w:w="97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2020</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1,21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0,82644628</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2021</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1,331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0,7513148</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2022</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4</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1,4641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0,68301346</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2023</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5</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1,61051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0,62092132</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2024</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6</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1,771561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0,56447393</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2025</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7</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1,9487171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0,51315812</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2026</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8</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2,14358881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0,46650738</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2027</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9</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2,35794769</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0,42409762</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2028</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10</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2,59374246</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0,38554329</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lastRenderedPageBreak/>
              <w:t>2029</w:t>
            </w:r>
          </w:p>
        </w:tc>
        <w:tc>
          <w:tcPr>
            <w:tcW w:w="89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11</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 xml:space="preserve">53,43 </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2,85311671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0,3504939</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2030</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12</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53,43</w:t>
            </w:r>
          </w:p>
        </w:tc>
        <w:tc>
          <w:tcPr>
            <w:tcW w:w="53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3,13842838</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0,31863082</w:t>
            </w:r>
          </w:p>
        </w:tc>
        <w:tc>
          <w:tcPr>
            <w:tcW w:w="976" w:type="dxa"/>
          </w:tcPr>
          <w:p w:rsidR="006516CD" w:rsidRPr="00B47A66" w:rsidRDefault="006516CD" w:rsidP="00B47A66">
            <w:pPr>
              <w:jc w:val="right"/>
              <w:rPr>
                <w:sz w:val="18"/>
                <w:szCs w:val="18"/>
              </w:rPr>
            </w:pPr>
            <w:r w:rsidRPr="00B47A66">
              <w:rPr>
                <w:rFonts w:ascii="Arial" w:hAnsi="Arial" w:cs="Arial"/>
                <w:sz w:val="18"/>
                <w:szCs w:val="18"/>
              </w:rPr>
              <w:t>19.234,8</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3.077,56</w:t>
            </w:r>
          </w:p>
        </w:tc>
      </w:tr>
      <w:tr w:rsidR="006516CD" w:rsidRPr="00B47A66" w:rsidTr="00B47A66">
        <w:tc>
          <w:tcPr>
            <w:tcW w:w="1117"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2031</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13</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3,45227121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0,28966438</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2032</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14</w:t>
            </w:r>
          </w:p>
        </w:tc>
        <w:tc>
          <w:tcPr>
            <w:tcW w:w="910"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4,17724817</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0,23939205</w:t>
            </w:r>
          </w:p>
        </w:tc>
        <w:tc>
          <w:tcPr>
            <w:tcW w:w="97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2033</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15</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4,59497299</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0,21762914</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2034</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16</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5,05447028</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0,19784467</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2035</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17</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5,55991731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0,17985879</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2036</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18</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5,55991731</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0,17985879</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2037</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19</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6,11590904</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0,16350799</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2038</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6,72749995</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0,14864363</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2039</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21</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7,40024994</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0,13513057</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2040</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22</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8,14027494</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0,12284597</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2041</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23</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360</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8,95430243</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0,11167816</w:t>
            </w:r>
          </w:p>
        </w:tc>
        <w:tc>
          <w:tcPr>
            <w:tcW w:w="976" w:type="dxa"/>
          </w:tcPr>
          <w:p w:rsidR="006516CD" w:rsidRPr="00B47A66" w:rsidRDefault="006516CD" w:rsidP="00B47A66">
            <w:pPr>
              <w:jc w:val="right"/>
              <w:rPr>
                <w:sz w:val="18"/>
                <w:szCs w:val="18"/>
              </w:rPr>
            </w:pPr>
            <w:r w:rsidRPr="00B47A66">
              <w:rPr>
                <w:rFonts w:ascii="Arial" w:hAnsi="Arial" w:cs="Arial"/>
                <w:sz w:val="18"/>
                <w:szCs w:val="18"/>
              </w:rPr>
              <w:t>17.409,6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sz w:val="18"/>
                <w:szCs w:val="18"/>
              </w:rPr>
            </w:pPr>
            <w:r w:rsidRPr="00B47A66">
              <w:rPr>
                <w:rFonts w:ascii="Arial" w:hAnsi="Arial" w:cs="Arial"/>
                <w:sz w:val="18"/>
                <w:szCs w:val="18"/>
              </w:rPr>
              <w:t>2.785,53</w:t>
            </w:r>
          </w:p>
        </w:tc>
      </w:tr>
      <w:tr w:rsidR="006516CD" w:rsidRPr="00B47A66" w:rsidTr="00B47A66">
        <w:tc>
          <w:tcPr>
            <w:tcW w:w="11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31.01.2042</w:t>
            </w:r>
          </w:p>
        </w:tc>
        <w:tc>
          <w:tcPr>
            <w:tcW w:w="89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24</w:t>
            </w:r>
          </w:p>
        </w:tc>
        <w:tc>
          <w:tcPr>
            <w:tcW w:w="910" w:type="dxa"/>
          </w:tcPr>
          <w:p w:rsidR="006516CD" w:rsidRPr="00B47A66" w:rsidRDefault="006516CD" w:rsidP="00B47A66">
            <w:pPr>
              <w:jc w:val="right"/>
              <w:rPr>
                <w:sz w:val="18"/>
                <w:szCs w:val="18"/>
              </w:rPr>
            </w:pPr>
            <w:r w:rsidRPr="00B47A66">
              <w:rPr>
                <w:rFonts w:ascii="Arial" w:hAnsi="Arial" w:cs="Arial"/>
                <w:sz w:val="18"/>
                <w:szCs w:val="18"/>
              </w:rPr>
              <w:t>48,36</w:t>
            </w:r>
          </w:p>
        </w:tc>
        <w:tc>
          <w:tcPr>
            <w:tcW w:w="53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31</w:t>
            </w:r>
          </w:p>
        </w:tc>
        <w:tc>
          <w:tcPr>
            <w:tcW w:w="1533"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9,84973268</w:t>
            </w:r>
          </w:p>
        </w:tc>
        <w:tc>
          <w:tcPr>
            <w:tcW w:w="1167" w:type="dxa"/>
            <w:vAlign w:val="bottom"/>
          </w:tcPr>
          <w:p w:rsidR="006516CD" w:rsidRPr="00B47A66" w:rsidRDefault="006516CD" w:rsidP="00B47A66">
            <w:pPr>
              <w:jc w:val="right"/>
              <w:rPr>
                <w:rFonts w:ascii="Arial" w:hAnsi="Arial" w:cs="Arial"/>
                <w:color w:val="000000"/>
                <w:sz w:val="18"/>
                <w:szCs w:val="18"/>
              </w:rPr>
            </w:pPr>
            <w:r w:rsidRPr="00B47A66">
              <w:rPr>
                <w:rFonts w:ascii="Arial" w:hAnsi="Arial" w:cs="Arial"/>
                <w:color w:val="000000"/>
                <w:sz w:val="18"/>
                <w:szCs w:val="18"/>
              </w:rPr>
              <w:t>0,1015256</w:t>
            </w:r>
          </w:p>
        </w:tc>
        <w:tc>
          <w:tcPr>
            <w:tcW w:w="976"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1.499,16</w:t>
            </w:r>
          </w:p>
        </w:tc>
        <w:tc>
          <w:tcPr>
            <w:tcW w:w="901" w:type="dxa"/>
          </w:tcPr>
          <w:p w:rsidR="006516CD" w:rsidRPr="00B47A66" w:rsidRDefault="006516CD" w:rsidP="00B47A66">
            <w:pPr>
              <w:jc w:val="right"/>
              <w:rPr>
                <w:rFonts w:ascii="Arial" w:hAnsi="Arial" w:cs="Arial"/>
                <w:sz w:val="18"/>
                <w:szCs w:val="18"/>
              </w:rPr>
            </w:pPr>
            <w:proofErr w:type="gramStart"/>
            <w:r w:rsidRPr="00B47A66">
              <w:rPr>
                <w:rFonts w:ascii="Arial" w:hAnsi="Arial" w:cs="Arial"/>
                <w:sz w:val="18"/>
                <w:szCs w:val="18"/>
              </w:rPr>
              <w:t>% 16</w:t>
            </w:r>
            <w:proofErr w:type="gramEnd"/>
          </w:p>
        </w:tc>
        <w:tc>
          <w:tcPr>
            <w:tcW w:w="1017" w:type="dxa"/>
          </w:tcPr>
          <w:p w:rsidR="006516CD" w:rsidRPr="00B47A66" w:rsidRDefault="006516CD" w:rsidP="00B47A66">
            <w:pPr>
              <w:jc w:val="right"/>
              <w:rPr>
                <w:rFonts w:ascii="Arial" w:hAnsi="Arial" w:cs="Arial"/>
                <w:sz w:val="18"/>
                <w:szCs w:val="18"/>
              </w:rPr>
            </w:pPr>
            <w:r w:rsidRPr="00B47A66">
              <w:rPr>
                <w:rFonts w:ascii="Arial" w:hAnsi="Arial" w:cs="Arial"/>
                <w:sz w:val="18"/>
                <w:szCs w:val="18"/>
              </w:rPr>
              <w:t>239,86</w:t>
            </w:r>
          </w:p>
        </w:tc>
      </w:tr>
      <w:tr w:rsidR="006516CD" w:rsidRPr="00B47A66" w:rsidTr="00B47A66">
        <w:tc>
          <w:tcPr>
            <w:tcW w:w="1117" w:type="dxa"/>
          </w:tcPr>
          <w:p w:rsidR="006516CD" w:rsidRPr="00B47A66" w:rsidRDefault="006516CD" w:rsidP="00B47A66">
            <w:pPr>
              <w:jc w:val="both"/>
              <w:rPr>
                <w:rFonts w:ascii="Arial" w:hAnsi="Arial" w:cs="Arial"/>
                <w:sz w:val="18"/>
                <w:szCs w:val="18"/>
              </w:rPr>
            </w:pPr>
          </w:p>
        </w:tc>
        <w:tc>
          <w:tcPr>
            <w:tcW w:w="896" w:type="dxa"/>
          </w:tcPr>
          <w:p w:rsidR="006516CD" w:rsidRPr="00B47A66" w:rsidRDefault="006516CD" w:rsidP="00B47A66">
            <w:pPr>
              <w:jc w:val="both"/>
              <w:rPr>
                <w:rFonts w:ascii="Arial" w:hAnsi="Arial" w:cs="Arial"/>
                <w:sz w:val="18"/>
                <w:szCs w:val="18"/>
              </w:rPr>
            </w:pPr>
          </w:p>
        </w:tc>
        <w:tc>
          <w:tcPr>
            <w:tcW w:w="910" w:type="dxa"/>
          </w:tcPr>
          <w:p w:rsidR="006516CD" w:rsidRPr="00B47A66" w:rsidRDefault="006516CD" w:rsidP="00B47A66">
            <w:pPr>
              <w:jc w:val="both"/>
              <w:rPr>
                <w:rFonts w:ascii="Arial" w:hAnsi="Arial" w:cs="Arial"/>
                <w:sz w:val="18"/>
                <w:szCs w:val="18"/>
              </w:rPr>
            </w:pPr>
          </w:p>
        </w:tc>
        <w:tc>
          <w:tcPr>
            <w:tcW w:w="536" w:type="dxa"/>
          </w:tcPr>
          <w:p w:rsidR="006516CD" w:rsidRPr="00B47A66" w:rsidRDefault="006516CD" w:rsidP="00B47A66">
            <w:pPr>
              <w:jc w:val="both"/>
              <w:rPr>
                <w:rFonts w:ascii="Arial" w:hAnsi="Arial" w:cs="Arial"/>
                <w:sz w:val="18"/>
                <w:szCs w:val="18"/>
              </w:rPr>
            </w:pPr>
          </w:p>
        </w:tc>
        <w:tc>
          <w:tcPr>
            <w:tcW w:w="1533" w:type="dxa"/>
          </w:tcPr>
          <w:p w:rsidR="006516CD" w:rsidRPr="00B47A66" w:rsidRDefault="006516CD" w:rsidP="00B47A66">
            <w:pPr>
              <w:jc w:val="both"/>
              <w:rPr>
                <w:rFonts w:ascii="Arial" w:hAnsi="Arial" w:cs="Arial"/>
                <w:sz w:val="18"/>
                <w:szCs w:val="18"/>
              </w:rPr>
            </w:pPr>
          </w:p>
        </w:tc>
        <w:tc>
          <w:tcPr>
            <w:tcW w:w="1167" w:type="dxa"/>
          </w:tcPr>
          <w:p w:rsidR="006516CD" w:rsidRPr="00B47A66" w:rsidRDefault="006516CD" w:rsidP="00B47A66">
            <w:pPr>
              <w:jc w:val="both"/>
              <w:rPr>
                <w:rFonts w:ascii="Arial" w:hAnsi="Arial" w:cs="Arial"/>
                <w:sz w:val="18"/>
                <w:szCs w:val="18"/>
              </w:rPr>
            </w:pPr>
          </w:p>
        </w:tc>
        <w:tc>
          <w:tcPr>
            <w:tcW w:w="976" w:type="dxa"/>
          </w:tcPr>
          <w:p w:rsidR="006516CD" w:rsidRPr="00B47A66" w:rsidRDefault="006516CD" w:rsidP="00B47A66">
            <w:pPr>
              <w:jc w:val="both"/>
              <w:rPr>
                <w:rFonts w:ascii="Arial" w:hAnsi="Arial" w:cs="Arial"/>
                <w:b/>
                <w:sz w:val="18"/>
                <w:szCs w:val="18"/>
              </w:rPr>
            </w:pPr>
            <w:r w:rsidRPr="00B47A66">
              <w:rPr>
                <w:rFonts w:ascii="Arial" w:hAnsi="Arial" w:cs="Arial"/>
                <w:b/>
                <w:sz w:val="18"/>
                <w:szCs w:val="18"/>
              </w:rPr>
              <w:t>TOPLAM</w:t>
            </w:r>
          </w:p>
        </w:tc>
        <w:tc>
          <w:tcPr>
            <w:tcW w:w="901" w:type="dxa"/>
          </w:tcPr>
          <w:p w:rsidR="006516CD" w:rsidRPr="00B47A66" w:rsidRDefault="006516CD" w:rsidP="00B47A66">
            <w:pPr>
              <w:jc w:val="both"/>
              <w:rPr>
                <w:rFonts w:ascii="Arial" w:hAnsi="Arial" w:cs="Arial"/>
                <w:sz w:val="18"/>
                <w:szCs w:val="18"/>
              </w:rPr>
            </w:pPr>
          </w:p>
        </w:tc>
        <w:tc>
          <w:tcPr>
            <w:tcW w:w="1017" w:type="dxa"/>
          </w:tcPr>
          <w:p w:rsidR="006516CD" w:rsidRPr="00B47A66" w:rsidRDefault="006516CD" w:rsidP="00B47A66">
            <w:pPr>
              <w:jc w:val="both"/>
              <w:rPr>
                <w:rFonts w:ascii="Arial" w:hAnsi="Arial" w:cs="Arial"/>
                <w:b/>
                <w:sz w:val="18"/>
                <w:szCs w:val="18"/>
              </w:rPr>
            </w:pPr>
            <w:r w:rsidRPr="00B47A66">
              <w:rPr>
                <w:rFonts w:ascii="Arial" w:hAnsi="Arial" w:cs="Arial"/>
                <w:b/>
                <w:sz w:val="18"/>
                <w:szCs w:val="18"/>
              </w:rPr>
              <w:t>67.812,41</w:t>
            </w:r>
          </w:p>
        </w:tc>
      </w:tr>
    </w:tbl>
    <w:p w:rsidR="007A4D87" w:rsidRDefault="007A4D87" w:rsidP="007A4D87">
      <w:pPr>
        <w:jc w:val="both"/>
        <w:rPr>
          <w:rFonts w:ascii="Arial" w:hAnsi="Arial" w:cs="Arial"/>
          <w:sz w:val="22"/>
          <w:szCs w:val="22"/>
        </w:rPr>
      </w:pPr>
    </w:p>
    <w:p w:rsidR="006516CD" w:rsidRPr="00CB620E" w:rsidRDefault="006516CD" w:rsidP="00CB620E">
      <w:pPr>
        <w:rPr>
          <w:rFonts w:ascii="Arial" w:hAnsi="Arial" w:cs="Arial"/>
          <w:b/>
          <w:sz w:val="22"/>
          <w:szCs w:val="22"/>
        </w:rPr>
      </w:pPr>
      <w:r>
        <w:rPr>
          <w:rFonts w:ascii="Arial" w:hAnsi="Arial" w:cs="Arial"/>
          <w:sz w:val="22"/>
          <w:szCs w:val="22"/>
        </w:rPr>
        <w:t xml:space="preserve">Davacının işlemiş ve işleyecek dönem zararları toplamı </w:t>
      </w:r>
      <w:r w:rsidRPr="00CB620E">
        <w:rPr>
          <w:rFonts w:ascii="Arial" w:hAnsi="Arial" w:cs="Arial"/>
          <w:b/>
          <w:sz w:val="22"/>
          <w:szCs w:val="22"/>
        </w:rPr>
        <w:t>13.542,56 + 67.812,41 = 81.354,97 – TL’dir.</w:t>
      </w:r>
    </w:p>
    <w:p w:rsidR="007A4D87" w:rsidRDefault="007A4D87" w:rsidP="007A4D87">
      <w:pPr>
        <w:jc w:val="both"/>
        <w:rPr>
          <w:rFonts w:ascii="Arial" w:hAnsi="Arial" w:cs="Arial"/>
          <w:sz w:val="22"/>
          <w:szCs w:val="22"/>
        </w:rPr>
      </w:pPr>
    </w:p>
    <w:p w:rsidR="00BE61FD" w:rsidRPr="006516CD" w:rsidRDefault="00BE61FD" w:rsidP="00BE61FD">
      <w:pPr>
        <w:jc w:val="both"/>
        <w:rPr>
          <w:rFonts w:ascii="Arial" w:hAnsi="Arial" w:cs="Arial"/>
          <w:b/>
        </w:rPr>
      </w:pPr>
      <w:r>
        <w:rPr>
          <w:rFonts w:ascii="Arial" w:hAnsi="Arial" w:cs="Arial"/>
          <w:b/>
          <w:sz w:val="22"/>
          <w:szCs w:val="22"/>
        </w:rPr>
        <w:t>SONUÇ</w:t>
      </w:r>
      <w:r>
        <w:rPr>
          <w:rFonts w:ascii="Arial" w:hAnsi="Arial" w:cs="Arial"/>
          <w:b/>
          <w:sz w:val="22"/>
          <w:szCs w:val="22"/>
        </w:rPr>
        <w:tab/>
      </w:r>
      <w:r>
        <w:rPr>
          <w:rFonts w:ascii="Arial" w:hAnsi="Arial" w:cs="Arial"/>
          <w:b/>
          <w:sz w:val="22"/>
          <w:szCs w:val="22"/>
        </w:rPr>
        <w:tab/>
        <w:t xml:space="preserve">: </w:t>
      </w:r>
      <w:r w:rsidRPr="006516CD">
        <w:rPr>
          <w:rFonts w:ascii="Arial" w:hAnsi="Arial" w:cs="Arial"/>
        </w:rPr>
        <w:t xml:space="preserve">Delillerin takdiri ve değerlendirilmesi sayın mahkemeye ait olmak üzere 24.11.2014 tarihinde meydana gelen trafik kazasında malul kalan davacının sürekli ve geçici iş göremezlik kaybına ilişkin olarak tazminat miktarları toplamı </w:t>
      </w:r>
      <w:r w:rsidRPr="006516CD">
        <w:rPr>
          <w:rFonts w:ascii="Arial" w:hAnsi="Arial" w:cs="Arial"/>
          <w:b/>
        </w:rPr>
        <w:t>81.354,97 – TL</w:t>
      </w:r>
      <w:r w:rsidRPr="006516CD">
        <w:rPr>
          <w:rFonts w:ascii="Arial" w:hAnsi="Arial" w:cs="Arial"/>
        </w:rPr>
        <w:t xml:space="preserve"> olduğuna</w:t>
      </w:r>
      <w:r w:rsidR="002E5F19">
        <w:rPr>
          <w:rFonts w:ascii="Arial" w:hAnsi="Arial" w:cs="Arial"/>
        </w:rPr>
        <w:t xml:space="preserve">, </w:t>
      </w:r>
      <w:proofErr w:type="spellStart"/>
      <w:r w:rsidR="002E5F19">
        <w:rPr>
          <w:rFonts w:ascii="Arial" w:hAnsi="Arial" w:cs="Arial"/>
        </w:rPr>
        <w:t>işgöremezlik</w:t>
      </w:r>
      <w:proofErr w:type="spellEnd"/>
      <w:r w:rsidR="002E5F19">
        <w:rPr>
          <w:rFonts w:ascii="Arial" w:hAnsi="Arial" w:cs="Arial"/>
        </w:rPr>
        <w:t xml:space="preserve"> zararına ilişkin tazminattan </w:t>
      </w:r>
      <w:r w:rsidR="003444C8">
        <w:rPr>
          <w:rFonts w:ascii="Arial" w:hAnsi="Arial" w:cs="Arial"/>
        </w:rPr>
        <w:t xml:space="preserve">%100 oranında kusuru ile kazaya sebebiyet veren </w:t>
      </w:r>
      <w:r w:rsidR="009F4E5B">
        <w:rPr>
          <w:rFonts w:ascii="Arial" w:hAnsi="Arial" w:cs="Arial"/>
        </w:rPr>
        <w:t xml:space="preserve">…………. </w:t>
      </w:r>
      <w:r w:rsidR="003444C8">
        <w:rPr>
          <w:rFonts w:ascii="Arial" w:hAnsi="Arial" w:cs="Arial"/>
        </w:rPr>
        <w:t xml:space="preserve">Plakalı araç maliki </w:t>
      </w:r>
      <w:r w:rsidR="002E5F19">
        <w:rPr>
          <w:rFonts w:ascii="Arial" w:hAnsi="Arial" w:cs="Arial"/>
        </w:rPr>
        <w:t xml:space="preserve">davalı </w:t>
      </w:r>
      <w:r w:rsidR="009F4E5B">
        <w:rPr>
          <w:rFonts w:ascii="Arial" w:hAnsi="Arial" w:cs="Arial"/>
        </w:rPr>
        <w:t>……………</w:t>
      </w:r>
      <w:proofErr w:type="gramStart"/>
      <w:r w:rsidR="009F4E5B">
        <w:rPr>
          <w:rFonts w:ascii="Arial" w:hAnsi="Arial" w:cs="Arial"/>
        </w:rPr>
        <w:t>…….</w:t>
      </w:r>
      <w:proofErr w:type="gramEnd"/>
      <w:r w:rsidR="009F4E5B">
        <w:rPr>
          <w:rFonts w:ascii="Arial" w:hAnsi="Arial" w:cs="Arial"/>
        </w:rPr>
        <w:t xml:space="preserve">. </w:t>
      </w:r>
      <w:proofErr w:type="gramStart"/>
      <w:r w:rsidR="003444C8">
        <w:rPr>
          <w:rFonts w:ascii="Arial" w:hAnsi="Arial" w:cs="Arial"/>
        </w:rPr>
        <w:t>araç</w:t>
      </w:r>
      <w:proofErr w:type="gramEnd"/>
      <w:r w:rsidR="003444C8">
        <w:rPr>
          <w:rFonts w:ascii="Arial" w:hAnsi="Arial" w:cs="Arial"/>
        </w:rPr>
        <w:t xml:space="preserve"> sürücüsü </w:t>
      </w:r>
      <w:r w:rsidR="009F4E5B">
        <w:rPr>
          <w:rFonts w:ascii="Arial" w:hAnsi="Arial" w:cs="Arial"/>
        </w:rPr>
        <w:t xml:space="preserve">………….. </w:t>
      </w:r>
      <w:proofErr w:type="gramStart"/>
      <w:r w:rsidR="00B47A66">
        <w:rPr>
          <w:rFonts w:ascii="Arial" w:hAnsi="Arial" w:cs="Arial"/>
        </w:rPr>
        <w:t>mirasçıları</w:t>
      </w:r>
      <w:proofErr w:type="gramEnd"/>
      <w:r w:rsidR="00B47A66">
        <w:rPr>
          <w:rFonts w:ascii="Arial" w:hAnsi="Arial" w:cs="Arial"/>
        </w:rPr>
        <w:t xml:space="preserve"> ve aracı sigorta ettiren sigorta şirketi </w:t>
      </w:r>
      <w:r w:rsidR="009F4E5B">
        <w:rPr>
          <w:rFonts w:ascii="Arial" w:hAnsi="Arial" w:cs="Arial"/>
        </w:rPr>
        <w:t xml:space="preserve">……………. </w:t>
      </w:r>
      <w:r w:rsidR="00B47A66">
        <w:rPr>
          <w:rFonts w:ascii="Arial" w:hAnsi="Arial" w:cs="Arial"/>
        </w:rPr>
        <w:t xml:space="preserve">Sigorta </w:t>
      </w:r>
      <w:proofErr w:type="spellStart"/>
      <w:r w:rsidR="00B47A66">
        <w:rPr>
          <w:rFonts w:ascii="Arial" w:hAnsi="Arial" w:cs="Arial"/>
        </w:rPr>
        <w:t>A.Ş.’nin</w:t>
      </w:r>
      <w:proofErr w:type="spellEnd"/>
      <w:r w:rsidR="00B47A66">
        <w:rPr>
          <w:rFonts w:ascii="Arial" w:hAnsi="Arial" w:cs="Arial"/>
        </w:rPr>
        <w:t xml:space="preserve"> müştereken ve müteselsilen sorumlu olduğu, iş bu tazminata </w:t>
      </w:r>
      <w:bookmarkStart w:id="0" w:name="_GoBack"/>
      <w:bookmarkEnd w:id="0"/>
      <w:r w:rsidR="00B47A66">
        <w:rPr>
          <w:rFonts w:ascii="Arial" w:hAnsi="Arial" w:cs="Arial"/>
        </w:rPr>
        <w:t>sigorta şirketin</w:t>
      </w:r>
      <w:r w:rsidR="00CE33ED">
        <w:rPr>
          <w:rFonts w:ascii="Arial" w:hAnsi="Arial" w:cs="Arial"/>
        </w:rPr>
        <w:t>e davadan önce bir başvuru yapıldığına dair belge olmaması nedeniyle dava tarihinden</w:t>
      </w:r>
      <w:r w:rsidR="00B47A66">
        <w:rPr>
          <w:rFonts w:ascii="Arial" w:hAnsi="Arial" w:cs="Arial"/>
        </w:rPr>
        <w:t>, diğer davalılar yönünden ise kaza tarihinden itibaren faiz işletilmesi gerektiği</w:t>
      </w:r>
      <w:r w:rsidR="00CE33ED">
        <w:rPr>
          <w:rFonts w:ascii="Arial" w:hAnsi="Arial" w:cs="Arial"/>
        </w:rPr>
        <w:t>ne</w:t>
      </w:r>
      <w:r w:rsidR="00B47A66">
        <w:rPr>
          <w:rFonts w:ascii="Arial" w:hAnsi="Arial" w:cs="Arial"/>
        </w:rPr>
        <w:t xml:space="preserve">, </w:t>
      </w:r>
      <w:r w:rsidRPr="006516CD">
        <w:rPr>
          <w:rFonts w:ascii="Arial" w:hAnsi="Arial" w:cs="Arial"/>
        </w:rPr>
        <w:t>dair iş bu rapor takdirlerinize saygı ile arz olunur.</w:t>
      </w:r>
      <w:r w:rsidR="00CE33ED">
        <w:rPr>
          <w:rFonts w:ascii="Arial" w:hAnsi="Arial" w:cs="Arial"/>
          <w:b/>
        </w:rPr>
        <w:t>05</w:t>
      </w:r>
      <w:r w:rsidRPr="006516CD">
        <w:rPr>
          <w:rFonts w:ascii="Arial" w:hAnsi="Arial" w:cs="Arial"/>
          <w:b/>
        </w:rPr>
        <w:t>.12.2018</w:t>
      </w:r>
    </w:p>
    <w:p w:rsidR="00BE61FD" w:rsidRDefault="00BE61FD" w:rsidP="00BE61FD">
      <w:pPr>
        <w:rPr>
          <w:rFonts w:ascii="Arial" w:hAnsi="Arial" w:cs="Arial"/>
          <w:b/>
          <w:sz w:val="22"/>
          <w:szCs w:val="22"/>
        </w:rPr>
      </w:pPr>
    </w:p>
    <w:p w:rsidR="00BE61FD" w:rsidRDefault="00BE61FD" w:rsidP="00BE61FD">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Aktüer Bilirkişi </w:t>
      </w:r>
    </w:p>
    <w:p w:rsidR="007A4D87" w:rsidRDefault="00BE61FD" w:rsidP="006D697B">
      <w:pPr>
        <w:ind w:left="5664" w:firstLine="708"/>
        <w:rPr>
          <w:rFonts w:ascii="Arial" w:hAnsi="Arial" w:cs="Arial"/>
          <w:b/>
          <w:sz w:val="22"/>
          <w:szCs w:val="22"/>
        </w:rPr>
      </w:pPr>
      <w:r>
        <w:rPr>
          <w:rFonts w:ascii="Arial" w:hAnsi="Arial" w:cs="Arial"/>
          <w:b/>
          <w:sz w:val="22"/>
          <w:szCs w:val="22"/>
        </w:rPr>
        <w:t xml:space="preserve"> </w:t>
      </w:r>
      <w:r w:rsidR="00CE33ED">
        <w:rPr>
          <w:rFonts w:ascii="Arial" w:hAnsi="Arial" w:cs="Arial"/>
          <w:b/>
          <w:sz w:val="22"/>
          <w:szCs w:val="22"/>
        </w:rPr>
        <w:t xml:space="preserve">   </w:t>
      </w:r>
      <w:r>
        <w:rPr>
          <w:rFonts w:ascii="Arial" w:hAnsi="Arial" w:cs="Arial"/>
          <w:b/>
          <w:sz w:val="22"/>
          <w:szCs w:val="22"/>
        </w:rPr>
        <w:t xml:space="preserve"> </w:t>
      </w:r>
      <w:r w:rsidRPr="00164ACE">
        <w:rPr>
          <w:rFonts w:ascii="Arial" w:hAnsi="Arial" w:cs="Arial"/>
          <w:b/>
          <w:sz w:val="22"/>
          <w:szCs w:val="22"/>
        </w:rPr>
        <w:t>Av. Hasan ALDANMAZ</w:t>
      </w:r>
    </w:p>
    <w:p w:rsidR="00506B30" w:rsidRDefault="00506B30" w:rsidP="006D697B">
      <w:pPr>
        <w:ind w:left="5664" w:firstLine="708"/>
        <w:rPr>
          <w:rFonts w:ascii="Arial" w:hAnsi="Arial" w:cs="Arial"/>
          <w:b/>
          <w:sz w:val="22"/>
          <w:szCs w:val="22"/>
        </w:rPr>
      </w:pPr>
    </w:p>
    <w:p w:rsidR="00506B30" w:rsidRDefault="00506B30" w:rsidP="006D697B">
      <w:pPr>
        <w:ind w:left="5664" w:firstLine="708"/>
        <w:rPr>
          <w:rFonts w:ascii="Arial" w:hAnsi="Arial" w:cs="Arial"/>
          <w:b/>
          <w:sz w:val="22"/>
          <w:szCs w:val="22"/>
        </w:rPr>
      </w:pPr>
    </w:p>
    <w:p w:rsidR="00506B30" w:rsidRDefault="00506B30" w:rsidP="006D697B">
      <w:pPr>
        <w:ind w:left="5664" w:firstLine="708"/>
        <w:rPr>
          <w:rFonts w:ascii="Arial" w:hAnsi="Arial" w:cs="Arial"/>
          <w:b/>
          <w:sz w:val="22"/>
          <w:szCs w:val="22"/>
        </w:rPr>
      </w:pPr>
    </w:p>
    <w:p w:rsidR="00506B30" w:rsidRDefault="00506B30" w:rsidP="006D697B">
      <w:pPr>
        <w:ind w:left="5664" w:firstLine="708"/>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b/>
          <w:sz w:val="22"/>
          <w:szCs w:val="22"/>
        </w:rPr>
      </w:pPr>
    </w:p>
    <w:p w:rsidR="00506B30" w:rsidRDefault="00506B30" w:rsidP="00506B30">
      <w:pPr>
        <w:jc w:val="both"/>
        <w:rPr>
          <w:rFonts w:ascii="Arial" w:hAnsi="Arial" w:cs="Arial"/>
          <w:sz w:val="22"/>
          <w:szCs w:val="22"/>
        </w:rPr>
      </w:pPr>
      <w:r>
        <w:rPr>
          <w:rFonts w:ascii="Arial" w:hAnsi="Arial" w:cs="Arial"/>
          <w:b/>
          <w:sz w:val="22"/>
          <w:szCs w:val="22"/>
        </w:rPr>
        <w:t>Ek: Dava dosyası</w:t>
      </w:r>
    </w:p>
    <w:p w:rsidR="007A4D87" w:rsidRDefault="007A4D87" w:rsidP="00594016">
      <w:pPr>
        <w:jc w:val="both"/>
        <w:rPr>
          <w:rFonts w:ascii="Arial" w:hAnsi="Arial" w:cs="Arial"/>
          <w:sz w:val="22"/>
          <w:szCs w:val="22"/>
        </w:rPr>
      </w:pPr>
    </w:p>
    <w:sectPr w:rsidR="007A4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2"/>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CE"/>
    <w:rsid w:val="00045B00"/>
    <w:rsid w:val="000A5864"/>
    <w:rsid w:val="000C5AD3"/>
    <w:rsid w:val="00164ACE"/>
    <w:rsid w:val="001F7FB8"/>
    <w:rsid w:val="00272701"/>
    <w:rsid w:val="002B4E97"/>
    <w:rsid w:val="002E5F19"/>
    <w:rsid w:val="002E689E"/>
    <w:rsid w:val="002E72A3"/>
    <w:rsid w:val="002F26F9"/>
    <w:rsid w:val="003444C8"/>
    <w:rsid w:val="00370EBB"/>
    <w:rsid w:val="00375207"/>
    <w:rsid w:val="00416F96"/>
    <w:rsid w:val="004D0606"/>
    <w:rsid w:val="00506B30"/>
    <w:rsid w:val="005613D3"/>
    <w:rsid w:val="00594016"/>
    <w:rsid w:val="006516CD"/>
    <w:rsid w:val="006656FE"/>
    <w:rsid w:val="00671862"/>
    <w:rsid w:val="006C409E"/>
    <w:rsid w:val="006D697B"/>
    <w:rsid w:val="00751493"/>
    <w:rsid w:val="007725C6"/>
    <w:rsid w:val="007A4D87"/>
    <w:rsid w:val="007C5816"/>
    <w:rsid w:val="00855CBF"/>
    <w:rsid w:val="00877AFC"/>
    <w:rsid w:val="00892C36"/>
    <w:rsid w:val="009A70DB"/>
    <w:rsid w:val="009C19A9"/>
    <w:rsid w:val="009F4E5B"/>
    <w:rsid w:val="00A05427"/>
    <w:rsid w:val="00A410FC"/>
    <w:rsid w:val="00A626EE"/>
    <w:rsid w:val="00AA5B64"/>
    <w:rsid w:val="00AA76F0"/>
    <w:rsid w:val="00B47A66"/>
    <w:rsid w:val="00B61158"/>
    <w:rsid w:val="00B7274A"/>
    <w:rsid w:val="00BA62EA"/>
    <w:rsid w:val="00BC78AC"/>
    <w:rsid w:val="00BD696F"/>
    <w:rsid w:val="00BD6F39"/>
    <w:rsid w:val="00BE61FD"/>
    <w:rsid w:val="00BF1E84"/>
    <w:rsid w:val="00C10A30"/>
    <w:rsid w:val="00C76892"/>
    <w:rsid w:val="00CB620E"/>
    <w:rsid w:val="00CE33ED"/>
    <w:rsid w:val="00CE763D"/>
    <w:rsid w:val="00D05AEB"/>
    <w:rsid w:val="00D5301A"/>
    <w:rsid w:val="00D87185"/>
    <w:rsid w:val="00E92084"/>
    <w:rsid w:val="00EE001B"/>
    <w:rsid w:val="00F36F5B"/>
    <w:rsid w:val="00F7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5F90"/>
  <w15:chartTrackingRefBased/>
  <w15:docId w15:val="{7A9CB016-4453-1945-8DA0-945DCD32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4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ÇOĞALTAY</dc:creator>
  <cp:keywords/>
  <cp:lastModifiedBy>hasan aldanmaz</cp:lastModifiedBy>
  <cp:revision>2</cp:revision>
  <cp:lastPrinted>2018-12-05T11:13:00Z</cp:lastPrinted>
  <dcterms:created xsi:type="dcterms:W3CDTF">2020-09-11T19:56:00Z</dcterms:created>
  <dcterms:modified xsi:type="dcterms:W3CDTF">2020-09-11T19:56:00Z</dcterms:modified>
</cp:coreProperties>
</file>