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rsidR="00D43F3F" w:rsidRPr="00F10ED4" w:rsidRDefault="00E11B1A" w:rsidP="00C72D9E">
      <w:pPr>
        <w:pStyle w:val="AralkYok"/>
        <w:jc w:val="both"/>
        <w:rPr>
          <w:rFonts w:cs="Arial"/>
        </w:rPr>
      </w:pPr>
      <w:r>
        <w:rPr>
          <w:rFonts w:cs="Arial"/>
          <w:b/>
        </w:rPr>
        <w:t>MAHKEMESİ</w:t>
      </w:r>
      <w:r>
        <w:rPr>
          <w:rFonts w:cs="Arial"/>
          <w:b/>
        </w:rPr>
        <w:tab/>
      </w:r>
      <w:r>
        <w:rPr>
          <w:rFonts w:cs="Arial"/>
          <w:b/>
        </w:rPr>
        <w:tab/>
        <w:t xml:space="preserve">: </w:t>
      </w:r>
      <w:r w:rsidR="00615D6E">
        <w:rPr>
          <w:rFonts w:cs="Arial"/>
        </w:rPr>
        <w:t>……</w:t>
      </w:r>
      <w:proofErr w:type="gramStart"/>
      <w:r w:rsidR="00615D6E">
        <w:rPr>
          <w:rFonts w:cs="Arial"/>
        </w:rPr>
        <w:t>…….</w:t>
      </w:r>
      <w:proofErr w:type="gramEnd"/>
      <w:r w:rsidR="00615D6E">
        <w:rPr>
          <w:rFonts w:cs="Arial"/>
        </w:rPr>
        <w:t xml:space="preserve">. </w:t>
      </w:r>
      <w:r w:rsidR="00927266">
        <w:rPr>
          <w:rFonts w:cs="Arial"/>
        </w:rPr>
        <w:t xml:space="preserve"> </w:t>
      </w:r>
      <w:r w:rsidRPr="00F10ED4">
        <w:rPr>
          <w:rFonts w:cs="Arial"/>
        </w:rPr>
        <w:t xml:space="preserve">Asliye </w:t>
      </w:r>
      <w:r w:rsidR="008B5917" w:rsidRPr="00F10ED4">
        <w:rPr>
          <w:rFonts w:cs="Arial"/>
        </w:rPr>
        <w:t xml:space="preserve">Hukuk </w:t>
      </w:r>
      <w:r w:rsidRPr="00F10ED4">
        <w:rPr>
          <w:rFonts w:cs="Arial"/>
        </w:rPr>
        <w:t>Mahkemesi</w:t>
      </w:r>
      <w:r w:rsidR="004E5251" w:rsidRPr="00F10ED4">
        <w:rPr>
          <w:rFonts w:cs="Arial"/>
        </w:rPr>
        <w:t xml:space="preserve"> </w:t>
      </w:r>
      <w:r w:rsidR="00615D6E">
        <w:rPr>
          <w:rFonts w:cs="Arial"/>
        </w:rPr>
        <w:t xml:space="preserve">…………… </w:t>
      </w:r>
      <w:r w:rsidR="004E5251" w:rsidRPr="00F10ED4">
        <w:rPr>
          <w:rFonts w:cs="Arial"/>
        </w:rPr>
        <w:t xml:space="preserve">E. </w:t>
      </w:r>
    </w:p>
    <w:p w:rsidR="004E5251" w:rsidRDefault="004E5251" w:rsidP="00C72D9E">
      <w:pPr>
        <w:pStyle w:val="AralkYok"/>
        <w:jc w:val="both"/>
        <w:rPr>
          <w:rFonts w:cs="Arial"/>
        </w:rPr>
      </w:pPr>
      <w:r w:rsidRPr="00F10ED4">
        <w:rPr>
          <w:rFonts w:cs="Arial"/>
        </w:rPr>
        <w:t xml:space="preserve"> </w:t>
      </w:r>
      <w:r w:rsidRPr="00F10ED4">
        <w:rPr>
          <w:rFonts w:cs="Arial"/>
        </w:rPr>
        <w:tab/>
      </w:r>
      <w:r w:rsidRPr="00F10ED4">
        <w:rPr>
          <w:rFonts w:cs="Arial"/>
        </w:rPr>
        <w:tab/>
      </w:r>
      <w:r w:rsidRPr="00F10ED4">
        <w:rPr>
          <w:rFonts w:cs="Arial"/>
        </w:rPr>
        <w:tab/>
        <w:t xml:space="preserve">  </w:t>
      </w:r>
      <w:r w:rsidR="00615D6E">
        <w:rPr>
          <w:rFonts w:cs="Arial"/>
        </w:rPr>
        <w:t xml:space="preserve">………….. </w:t>
      </w:r>
      <w:r w:rsidRPr="00F10ED4">
        <w:rPr>
          <w:rFonts w:cs="Arial"/>
        </w:rPr>
        <w:t xml:space="preserve">Asliye Hukuk Mahkemesi </w:t>
      </w:r>
      <w:r w:rsidR="00615D6E">
        <w:rPr>
          <w:rFonts w:cs="Arial"/>
        </w:rPr>
        <w:t xml:space="preserve">…………… </w:t>
      </w:r>
      <w:proofErr w:type="spellStart"/>
      <w:r w:rsidRPr="00F10ED4">
        <w:rPr>
          <w:rFonts w:cs="Arial"/>
        </w:rPr>
        <w:t>Tal</w:t>
      </w:r>
      <w:proofErr w:type="spellEnd"/>
      <w:r w:rsidRPr="00F10ED4">
        <w:rPr>
          <w:rFonts w:cs="Arial"/>
        </w:rPr>
        <w:t>.</w:t>
      </w:r>
    </w:p>
    <w:p w:rsidR="00F10ED4" w:rsidRPr="00E11B1A" w:rsidRDefault="00F10ED4" w:rsidP="00C72D9E">
      <w:pPr>
        <w:pStyle w:val="AralkYok"/>
        <w:jc w:val="both"/>
        <w:rPr>
          <w:rFonts w:cs="Arial"/>
        </w:rPr>
      </w:pPr>
    </w:p>
    <w:p w:rsidR="004E5251" w:rsidRPr="00D43F3F" w:rsidRDefault="00030BCC" w:rsidP="00927266">
      <w:pPr>
        <w:pStyle w:val="AralkYok"/>
        <w:jc w:val="both"/>
        <w:rPr>
          <w:rFonts w:cs="Arial"/>
        </w:rPr>
      </w:pPr>
      <w:r w:rsidRPr="00D43F3F">
        <w:rPr>
          <w:rFonts w:cs="Arial"/>
          <w:b/>
        </w:rPr>
        <w:t>DAVACI</w:t>
      </w:r>
      <w:r w:rsidRPr="00D43F3F">
        <w:rPr>
          <w:rFonts w:cs="Arial"/>
          <w:b/>
        </w:rPr>
        <w:tab/>
      </w:r>
      <w:r w:rsidR="00E51F5B" w:rsidRPr="00D43F3F">
        <w:rPr>
          <w:rFonts w:cs="Arial"/>
          <w:b/>
        </w:rPr>
        <w:tab/>
      </w:r>
      <w:r w:rsidRPr="00D43F3F">
        <w:rPr>
          <w:rFonts w:cs="Arial"/>
          <w:b/>
        </w:rPr>
        <w:t>:</w:t>
      </w:r>
      <w:r w:rsidR="00C47E82">
        <w:rPr>
          <w:rFonts w:cs="Arial"/>
          <w:b/>
        </w:rPr>
        <w:t xml:space="preserve"> </w:t>
      </w:r>
      <w:r w:rsidR="00615D6E">
        <w:rPr>
          <w:rFonts w:cs="Arial"/>
        </w:rPr>
        <w:t>……………</w:t>
      </w:r>
    </w:p>
    <w:p w:rsidR="00C72D9E" w:rsidRPr="00D43F3F" w:rsidRDefault="00C72D9E" w:rsidP="00C72D9E">
      <w:pPr>
        <w:pStyle w:val="AralkYok"/>
        <w:jc w:val="both"/>
        <w:rPr>
          <w:rFonts w:cs="Arial"/>
        </w:rPr>
      </w:pPr>
      <w:r w:rsidRPr="00D43F3F">
        <w:rPr>
          <w:rFonts w:cs="Arial"/>
        </w:rPr>
        <w:tab/>
      </w:r>
      <w:r w:rsidRPr="00D43F3F">
        <w:rPr>
          <w:rFonts w:cs="Arial"/>
        </w:rPr>
        <w:tab/>
      </w:r>
      <w:r w:rsidRPr="00D43F3F">
        <w:rPr>
          <w:rFonts w:cs="Arial"/>
        </w:rPr>
        <w:tab/>
      </w:r>
    </w:p>
    <w:p w:rsidR="008B5917" w:rsidRDefault="004B5642" w:rsidP="00C72D9E">
      <w:pPr>
        <w:pStyle w:val="AralkYok"/>
        <w:jc w:val="both"/>
        <w:rPr>
          <w:rFonts w:cs="Arial"/>
        </w:rPr>
      </w:pPr>
      <w:r w:rsidRPr="00D43F3F">
        <w:rPr>
          <w:rFonts w:cs="Arial"/>
          <w:b/>
        </w:rPr>
        <w:t>DAVALI</w:t>
      </w:r>
      <w:r w:rsidR="00647DF7">
        <w:rPr>
          <w:rFonts w:cs="Arial"/>
          <w:b/>
        </w:rPr>
        <w:tab/>
      </w:r>
      <w:r w:rsidR="00030BCC" w:rsidRPr="00D43F3F">
        <w:rPr>
          <w:rFonts w:cs="Arial"/>
          <w:b/>
        </w:rPr>
        <w:tab/>
      </w:r>
      <w:r w:rsidR="00E51F5B" w:rsidRPr="00D43F3F">
        <w:rPr>
          <w:rFonts w:cs="Arial"/>
          <w:b/>
        </w:rPr>
        <w:tab/>
      </w:r>
      <w:r w:rsidR="00030BCC" w:rsidRPr="00D43F3F">
        <w:rPr>
          <w:rFonts w:cs="Arial"/>
          <w:b/>
        </w:rPr>
        <w:t>:</w:t>
      </w:r>
      <w:r w:rsidRPr="00D43F3F">
        <w:rPr>
          <w:rFonts w:cs="Arial"/>
        </w:rPr>
        <w:t xml:space="preserve"> </w:t>
      </w:r>
      <w:r w:rsidR="00615D6E">
        <w:rPr>
          <w:rFonts w:cs="Arial"/>
        </w:rPr>
        <w:t xml:space="preserve">…………… </w:t>
      </w:r>
      <w:r w:rsidR="004E5251">
        <w:rPr>
          <w:rFonts w:cs="Arial"/>
        </w:rPr>
        <w:t xml:space="preserve">Sigorta A.Ş. </w:t>
      </w:r>
    </w:p>
    <w:p w:rsidR="008B5917" w:rsidRDefault="008B5917" w:rsidP="00C72D9E">
      <w:pPr>
        <w:pStyle w:val="AralkYok"/>
        <w:jc w:val="both"/>
        <w:rPr>
          <w:rFonts w:cs="Arial"/>
        </w:rPr>
      </w:pPr>
    </w:p>
    <w:p w:rsidR="00030BCC" w:rsidRPr="00D43F3F" w:rsidRDefault="00030BCC" w:rsidP="00194CA9">
      <w:pPr>
        <w:pStyle w:val="AralkYok"/>
        <w:shd w:val="clear" w:color="auto" w:fill="92D050"/>
        <w:jc w:val="center"/>
        <w:rPr>
          <w:rFonts w:cs="Arial"/>
          <w:b/>
        </w:rPr>
      </w:pPr>
      <w:r w:rsidRPr="00D43F3F">
        <w:rPr>
          <w:rFonts w:cs="Arial"/>
          <w:b/>
        </w:rPr>
        <w:t>I – İNCELEME VE TESPİTLER:</w:t>
      </w:r>
    </w:p>
    <w:p w:rsidR="00C72D9E" w:rsidRPr="00D43F3F" w:rsidRDefault="00C72D9E" w:rsidP="00C72D9E">
      <w:pPr>
        <w:pStyle w:val="AralkYok"/>
        <w:jc w:val="both"/>
        <w:rPr>
          <w:rFonts w:cs="Arial"/>
        </w:rPr>
      </w:pPr>
    </w:p>
    <w:p w:rsidR="004E5251" w:rsidRDefault="00030BCC" w:rsidP="00C72D9E">
      <w:pPr>
        <w:pStyle w:val="AralkYok"/>
        <w:jc w:val="both"/>
        <w:rPr>
          <w:rFonts w:cs="Arial"/>
        </w:rPr>
      </w:pPr>
      <w:r w:rsidRPr="00D43F3F">
        <w:rPr>
          <w:rFonts w:cs="Arial"/>
          <w:b/>
        </w:rPr>
        <w:t>KAZA</w:t>
      </w:r>
      <w:r w:rsidRPr="00D43F3F">
        <w:rPr>
          <w:rFonts w:cs="Arial"/>
          <w:b/>
        </w:rPr>
        <w:tab/>
      </w:r>
      <w:r w:rsidRPr="00D43F3F">
        <w:rPr>
          <w:rFonts w:cs="Arial"/>
          <w:b/>
        </w:rPr>
        <w:tab/>
      </w:r>
      <w:r w:rsidR="004B5642" w:rsidRPr="00D43F3F">
        <w:rPr>
          <w:rFonts w:cs="Arial"/>
          <w:b/>
        </w:rPr>
        <w:tab/>
      </w:r>
      <w:r w:rsidR="00F009B8" w:rsidRPr="00D43F3F">
        <w:rPr>
          <w:rFonts w:cs="Arial"/>
          <w:b/>
        </w:rPr>
        <w:t>:</w:t>
      </w:r>
      <w:r w:rsidR="006D4117">
        <w:rPr>
          <w:rFonts w:cs="Arial"/>
          <w:b/>
        </w:rPr>
        <w:t xml:space="preserve"> </w:t>
      </w:r>
      <w:r w:rsidR="004E5251" w:rsidRPr="004E5251">
        <w:rPr>
          <w:rFonts w:cs="Arial"/>
        </w:rPr>
        <w:t>Sürücü</w:t>
      </w:r>
      <w:r w:rsidR="004E5251">
        <w:rPr>
          <w:rFonts w:cs="Arial"/>
          <w:b/>
        </w:rPr>
        <w:t xml:space="preserve"> </w:t>
      </w:r>
      <w:r w:rsidR="00615D6E">
        <w:rPr>
          <w:rFonts w:cs="Arial"/>
        </w:rPr>
        <w:t xml:space="preserve">………… </w:t>
      </w:r>
      <w:r w:rsidR="004E5251">
        <w:rPr>
          <w:rFonts w:cs="Arial"/>
        </w:rPr>
        <w:t xml:space="preserve">sevk ve idaresinde bulunan </w:t>
      </w:r>
      <w:r w:rsidR="00615D6E">
        <w:rPr>
          <w:rFonts w:cs="Arial"/>
        </w:rPr>
        <w:t xml:space="preserve">……………. </w:t>
      </w:r>
      <w:r w:rsidR="004E5251">
        <w:rPr>
          <w:rFonts w:cs="Arial"/>
        </w:rPr>
        <w:t xml:space="preserve">Plaka sayılı </w:t>
      </w:r>
      <w:r w:rsidR="00927266">
        <w:rPr>
          <w:rFonts w:cs="Arial"/>
        </w:rPr>
        <w:t xml:space="preserve">aracın 08.04.2018 Tarihinde tek taraflı maddi hasarlı ve yaralamalı kaza geçirmesi sonucu araçta yolcu olarak bulunan davacı yaralanmıştır. </w:t>
      </w:r>
    </w:p>
    <w:p w:rsidR="004E5251" w:rsidRPr="00D43F3F" w:rsidRDefault="004E5251" w:rsidP="00C72D9E">
      <w:pPr>
        <w:pStyle w:val="AralkYok"/>
        <w:jc w:val="both"/>
        <w:rPr>
          <w:rFonts w:cs="Arial"/>
        </w:rPr>
      </w:pPr>
    </w:p>
    <w:p w:rsidR="00E11B1A" w:rsidRPr="00A47ADD" w:rsidRDefault="00030BCC" w:rsidP="001B0FD2">
      <w:pPr>
        <w:pStyle w:val="AralkYok"/>
        <w:jc w:val="both"/>
        <w:rPr>
          <w:rFonts w:cs="Arial"/>
          <w:b/>
        </w:rPr>
      </w:pPr>
      <w:r w:rsidRPr="00D43F3F">
        <w:rPr>
          <w:rFonts w:cs="Arial"/>
          <w:b/>
        </w:rPr>
        <w:t>KUSUR</w:t>
      </w:r>
      <w:r w:rsidRPr="00D43F3F">
        <w:rPr>
          <w:rFonts w:cs="Arial"/>
          <w:b/>
        </w:rPr>
        <w:tab/>
      </w:r>
      <w:r w:rsidRPr="00D43F3F">
        <w:rPr>
          <w:rFonts w:cs="Arial"/>
          <w:b/>
        </w:rPr>
        <w:tab/>
      </w:r>
      <w:r w:rsidR="00D43F3F">
        <w:rPr>
          <w:rFonts w:cs="Arial"/>
          <w:b/>
        </w:rPr>
        <w:tab/>
      </w:r>
      <w:r w:rsidRPr="00D43F3F">
        <w:rPr>
          <w:rFonts w:cs="Arial"/>
          <w:b/>
        </w:rPr>
        <w:t>:</w:t>
      </w:r>
      <w:r w:rsidRPr="00D43F3F">
        <w:rPr>
          <w:rFonts w:cs="Arial"/>
        </w:rPr>
        <w:t xml:space="preserve"> Dosya içerisinde </w:t>
      </w:r>
      <w:r w:rsidR="008B5917">
        <w:rPr>
          <w:rFonts w:cs="Arial"/>
        </w:rPr>
        <w:t xml:space="preserve">bulunan Adli Tıp Kurumu </w:t>
      </w:r>
      <w:r w:rsidR="00927266">
        <w:rPr>
          <w:rFonts w:cs="Arial"/>
        </w:rPr>
        <w:t>Trafik İhtisas Kurulunun 28</w:t>
      </w:r>
      <w:r w:rsidR="00C47E82">
        <w:rPr>
          <w:rFonts w:cs="Arial"/>
        </w:rPr>
        <w:t>.</w:t>
      </w:r>
      <w:r w:rsidR="00927266">
        <w:rPr>
          <w:rFonts w:cs="Arial"/>
        </w:rPr>
        <w:t>02</w:t>
      </w:r>
      <w:r w:rsidR="00C47E82">
        <w:rPr>
          <w:rFonts w:cs="Arial"/>
        </w:rPr>
        <w:t>.</w:t>
      </w:r>
      <w:r w:rsidR="00927266">
        <w:rPr>
          <w:rFonts w:cs="Arial"/>
        </w:rPr>
        <w:t xml:space="preserve">2020 </w:t>
      </w:r>
      <w:r w:rsidR="008B5917">
        <w:rPr>
          <w:rFonts w:cs="Arial"/>
        </w:rPr>
        <w:t>Tarih</w:t>
      </w:r>
      <w:r w:rsidR="00DB3672">
        <w:rPr>
          <w:rFonts w:cs="Arial"/>
        </w:rPr>
        <w:t xml:space="preserve"> ve </w:t>
      </w:r>
      <w:r w:rsidR="00927266">
        <w:rPr>
          <w:rFonts w:cs="Arial"/>
        </w:rPr>
        <w:t xml:space="preserve">2852 </w:t>
      </w:r>
      <w:r w:rsidR="00DB3672">
        <w:rPr>
          <w:rFonts w:cs="Arial"/>
        </w:rPr>
        <w:t xml:space="preserve">Sayılı </w:t>
      </w:r>
      <w:r w:rsidR="001B0FD2">
        <w:rPr>
          <w:rFonts w:cs="Arial"/>
        </w:rPr>
        <w:t xml:space="preserve">raporunda kazanın oluşumunda; </w:t>
      </w:r>
      <w:r w:rsidR="00615D6E">
        <w:rPr>
          <w:rFonts w:cs="Arial"/>
        </w:rPr>
        <w:t xml:space="preserve">…………… </w:t>
      </w:r>
      <w:r w:rsidR="00927266">
        <w:rPr>
          <w:rFonts w:cs="Arial"/>
        </w:rPr>
        <w:t xml:space="preserve">Plakalı araç </w:t>
      </w:r>
      <w:r w:rsidR="00840274">
        <w:rPr>
          <w:rFonts w:cs="Arial"/>
        </w:rPr>
        <w:t>sürücüsü dava</w:t>
      </w:r>
      <w:r w:rsidR="004E5251">
        <w:rPr>
          <w:rFonts w:cs="Arial"/>
        </w:rPr>
        <w:t xml:space="preserve"> dışı </w:t>
      </w:r>
      <w:r w:rsidR="00927266">
        <w:rPr>
          <w:rFonts w:cs="Arial"/>
        </w:rPr>
        <w:t xml:space="preserve">Yunus </w:t>
      </w:r>
      <w:proofErr w:type="spellStart"/>
      <w:r w:rsidR="00927266">
        <w:rPr>
          <w:rFonts w:cs="Arial"/>
        </w:rPr>
        <w:t>AYDIN’ın</w:t>
      </w:r>
      <w:proofErr w:type="spellEnd"/>
      <w:r w:rsidR="00927266">
        <w:rPr>
          <w:rFonts w:cs="Arial"/>
        </w:rPr>
        <w:t xml:space="preserve"> </w:t>
      </w:r>
      <w:r w:rsidR="00C47E82">
        <w:rPr>
          <w:rFonts w:cs="Arial"/>
        </w:rPr>
        <w:t>%</w:t>
      </w:r>
      <w:r w:rsidR="004E5251">
        <w:rPr>
          <w:rFonts w:cs="Arial"/>
        </w:rPr>
        <w:t xml:space="preserve">100 oranında kusurlu olduğu </w:t>
      </w:r>
      <w:r w:rsidR="00C47E82">
        <w:rPr>
          <w:rFonts w:cs="Arial"/>
        </w:rPr>
        <w:t xml:space="preserve">tespit edilmiştir. </w:t>
      </w:r>
    </w:p>
    <w:p w:rsidR="008B5917" w:rsidRPr="00D43F3F" w:rsidRDefault="008B5917" w:rsidP="00C72D9E">
      <w:pPr>
        <w:pStyle w:val="AralkYok"/>
        <w:jc w:val="both"/>
        <w:rPr>
          <w:rFonts w:cs="Arial"/>
        </w:rPr>
      </w:pPr>
    </w:p>
    <w:p w:rsidR="00DA5547" w:rsidRPr="00617A20" w:rsidRDefault="00030BCC" w:rsidP="00562769">
      <w:pPr>
        <w:pStyle w:val="AralkYok"/>
        <w:jc w:val="both"/>
      </w:pPr>
      <w:r w:rsidRPr="00D43F3F">
        <w:rPr>
          <w:rFonts w:cs="Arial"/>
          <w:b/>
        </w:rPr>
        <w:t>AYLIK GELİR</w:t>
      </w:r>
      <w:r w:rsidRPr="00D43F3F">
        <w:rPr>
          <w:rFonts w:cs="Arial"/>
          <w:b/>
        </w:rPr>
        <w:tab/>
      </w:r>
      <w:r w:rsidR="00CC5211">
        <w:rPr>
          <w:rFonts w:cs="Arial"/>
          <w:b/>
        </w:rPr>
        <w:tab/>
      </w:r>
      <w:r w:rsidRPr="00D43F3F">
        <w:rPr>
          <w:rFonts w:cs="Arial"/>
          <w:b/>
        </w:rPr>
        <w:t>:</w:t>
      </w:r>
      <w:r w:rsidR="00CC5211">
        <w:rPr>
          <w:rFonts w:cs="Arial"/>
        </w:rPr>
        <w:t>D</w:t>
      </w:r>
      <w:r w:rsidR="00C47E82">
        <w:rPr>
          <w:rFonts w:cs="Arial"/>
        </w:rPr>
        <w:t>avacı</w:t>
      </w:r>
      <w:r w:rsidR="00927266">
        <w:rPr>
          <w:rFonts w:cs="Arial"/>
        </w:rPr>
        <w:t xml:space="preserve">nın gelirine ilişkin olarak dosyaya ücret pusulaları sunulmuştur. Kaza tarihi </w:t>
      </w:r>
      <w:proofErr w:type="gramStart"/>
      <w:r w:rsidR="00927266">
        <w:rPr>
          <w:rFonts w:cs="Arial"/>
        </w:rPr>
        <w:t>olan</w:t>
      </w:r>
      <w:proofErr w:type="gramEnd"/>
      <w:r w:rsidR="00927266">
        <w:rPr>
          <w:rFonts w:cs="Arial"/>
        </w:rPr>
        <w:t xml:space="preserve"> 08.04.2018 tarihinden Kasım 2018 tarihine kadarki kısım için herhangi bir ücret pusulası sunulmamıştır. </w:t>
      </w:r>
      <w:r w:rsidR="007B2F3B">
        <w:rPr>
          <w:rFonts w:cs="Arial"/>
        </w:rPr>
        <w:t xml:space="preserve">Sunulan ücret pusulasına gör davacının hem sabit ücret hem de prim esaslı pazarlaması olarak çalıştığı, sabit maaşına ilaveten primlerin ödendiği, ay ay değişiklik gösterdiği görülmüş olup aşağıda tablo halinde de tek tek işlenmiştir. </w:t>
      </w:r>
      <w:r w:rsidR="00C12542">
        <w:rPr>
          <w:rFonts w:cs="Arial"/>
          <w:b/>
        </w:rPr>
        <w:t xml:space="preserve">Mahkemece davacının kaza tarihindeki gerçek gelir durumunun saptanması ile gelir hesabının buna göre yapılması gerekmektedir. Somut dosyada kaza tarihinden Kasım 2018 tarihine kadar bir gelir belgesi sunulmadığı gibi kaza tarihinden bu tarihe kadar gelir beyanı da bulunmamaktadır. </w:t>
      </w:r>
      <w:r w:rsidR="00C12542" w:rsidRPr="00C12542">
        <w:rPr>
          <w:rFonts w:cs="Arial"/>
          <w:b/>
          <w:u w:val="single"/>
        </w:rPr>
        <w:t>Bu nedenle hesaba esas alınacak gelir durumu tamamen mahkemenin takdirinde olup tarafımca somut dosyadaki verilere göre hesaplama yapılacağından</w:t>
      </w:r>
      <w:r w:rsidR="00C12542">
        <w:rPr>
          <w:rFonts w:cs="Arial"/>
          <w:b/>
        </w:rPr>
        <w:t xml:space="preserve"> d</w:t>
      </w:r>
      <w:r w:rsidR="00763307">
        <w:rPr>
          <w:rFonts w:cs="Arial"/>
        </w:rPr>
        <w:t xml:space="preserve">avacının çalışmaya başladığı tarihten öncesi için </w:t>
      </w:r>
      <w:r w:rsidR="00927266">
        <w:rPr>
          <w:rFonts w:cs="Arial"/>
        </w:rPr>
        <w:t xml:space="preserve">asgari ücret üzerinden hesaplama yapılacaktır. Kasım 2018’den sonra ise davacının dosyaya sunulan ücret pusulaları </w:t>
      </w:r>
      <w:r w:rsidR="00763307">
        <w:rPr>
          <w:rFonts w:cs="Arial"/>
        </w:rPr>
        <w:t xml:space="preserve">dikkate alınarak hesap yapılacaktır. </w:t>
      </w:r>
      <w:r w:rsidR="00927266">
        <w:rPr>
          <w:rFonts w:cs="Arial"/>
        </w:rPr>
        <w:t xml:space="preserve">Son ücret pusulası, mevcut asgari ücrete oranlanarak güncelleme oranı üzerinden kalan süre için hesaplama yapılacaktır. </w:t>
      </w:r>
      <w:r w:rsidR="00954A04">
        <w:rPr>
          <w:rFonts w:cs="Arial"/>
        </w:rPr>
        <w:t xml:space="preserve">Pasif dönem hesabında ise AGİ hariç bilinen son net asgari ücret üzerinden hesaplama yapılacaktır. </w:t>
      </w:r>
    </w:p>
    <w:p w:rsidR="000E7629" w:rsidRDefault="000E7629" w:rsidP="00C72D9E">
      <w:pPr>
        <w:pStyle w:val="AralkYok"/>
        <w:jc w:val="both"/>
        <w:rPr>
          <w:color w:val="000000"/>
        </w:rPr>
      </w:pPr>
    </w:p>
    <w:p w:rsidR="004E5251" w:rsidRDefault="000E7629" w:rsidP="00C72D9E">
      <w:pPr>
        <w:pStyle w:val="AralkYok"/>
        <w:jc w:val="both"/>
        <w:rPr>
          <w:b/>
          <w:color w:val="000000"/>
        </w:rPr>
      </w:pPr>
      <w:r>
        <w:rPr>
          <w:b/>
          <w:color w:val="000000"/>
        </w:rPr>
        <w:t>MALULİYET</w:t>
      </w:r>
      <w:r>
        <w:rPr>
          <w:b/>
          <w:color w:val="000000"/>
        </w:rPr>
        <w:tab/>
      </w:r>
      <w:r>
        <w:rPr>
          <w:b/>
          <w:color w:val="000000"/>
        </w:rPr>
        <w:tab/>
        <w:t>:</w:t>
      </w:r>
    </w:p>
    <w:p w:rsidR="00272D1F" w:rsidRDefault="00927266" w:rsidP="00390011">
      <w:pPr>
        <w:pStyle w:val="AralkYok"/>
        <w:numPr>
          <w:ilvl w:val="0"/>
          <w:numId w:val="19"/>
        </w:numPr>
        <w:jc w:val="both"/>
      </w:pPr>
      <w:r w:rsidRPr="00272D1F">
        <w:rPr>
          <w:color w:val="000000"/>
        </w:rPr>
        <w:t xml:space="preserve">Adli Tıp Kurumu 2. İhtisas Kurulunun 29.11.2019 Tarih ve 24579 K. Sayılı raporunda davacının </w:t>
      </w:r>
      <w:r w:rsidR="00390011" w:rsidRPr="00390011">
        <w:t>Çalışma Gücü ve Meslekte Kazanma Gücü Kaybı Oranı Tespit İşlemleri Yönetmeliğine</w:t>
      </w:r>
      <w:r w:rsidR="00390011">
        <w:t xml:space="preserve"> göre yapılan tespitte E cetveline göre maluliyet oranının %17 olduğu, kaza tarihinden itibaren 4 ay geçici iş göremezlik süresinin olacağının tespit edildiği, </w:t>
      </w:r>
    </w:p>
    <w:p w:rsidR="00272D1F" w:rsidRDefault="00272D1F" w:rsidP="00272D1F">
      <w:pPr>
        <w:pStyle w:val="AralkYok"/>
        <w:ind w:left="720"/>
        <w:jc w:val="both"/>
      </w:pPr>
    </w:p>
    <w:p w:rsidR="00390011" w:rsidRDefault="00390011" w:rsidP="004E5251">
      <w:pPr>
        <w:pStyle w:val="AralkYok"/>
        <w:numPr>
          <w:ilvl w:val="0"/>
          <w:numId w:val="19"/>
        </w:numPr>
        <w:jc w:val="both"/>
      </w:pPr>
      <w:r w:rsidRPr="00272D1F">
        <w:rPr>
          <w:color w:val="000000"/>
        </w:rPr>
        <w:t xml:space="preserve">Adli Tıp Kurumu 2. İhtisas Kurulunun 20.05.2020 Tarih ve 6318 K. Sayılı raporunda davacının </w:t>
      </w:r>
      <w:r>
        <w:t>Özürlülük Ölçütü Sınıflandırılması ve Özürlülere Verilecek Sağlık Kurul</w:t>
      </w:r>
      <w:r w:rsidR="00272D1F">
        <w:t xml:space="preserve">u Raporları Hakkında Yönetmeliğe </w:t>
      </w:r>
      <w:r>
        <w:t>göre yapılan tespitte maluliyet oranının %</w:t>
      </w:r>
      <w:r w:rsidR="00272D1F">
        <w:t xml:space="preserve">9 </w:t>
      </w:r>
      <w:r>
        <w:t>olduğu, kaza tarihinden itibaren 4 ay geçici iş göremezlik süresinin olacağının tespit edildiği,</w:t>
      </w:r>
      <w:r w:rsidR="00272D1F">
        <w:t xml:space="preserve"> görülmüştür. ATK 2. İhtisas Kurulunun 20.05.2020 tarihli raporunda kaza tarihi itibariyle geçerli olan yönetmeliğe göre hesaplama yapıldığından iş bu rapor hesaplamada esas alınacaktır. Ayrıca geçici iş göremezlik süresi boyunca maluliyet oranı %100 olarak dikkate alınacaktır. </w:t>
      </w:r>
    </w:p>
    <w:p w:rsidR="00DC0FBC" w:rsidRDefault="00DC0FBC" w:rsidP="00DC0FBC">
      <w:pPr>
        <w:pStyle w:val="AralkYok"/>
        <w:ind w:left="720"/>
        <w:jc w:val="both"/>
      </w:pPr>
    </w:p>
    <w:p w:rsidR="004E5251" w:rsidRDefault="000A5CC1" w:rsidP="00BA7BB5">
      <w:pPr>
        <w:pStyle w:val="AralkYok"/>
        <w:jc w:val="both"/>
        <w:rPr>
          <w:rFonts w:cs="Arial"/>
        </w:rPr>
      </w:pPr>
      <w:r w:rsidRPr="00C52CF2">
        <w:rPr>
          <w:rFonts w:cs="Arial"/>
          <w:b/>
        </w:rPr>
        <w:t>POLİÇE</w:t>
      </w:r>
      <w:r w:rsidRPr="00C52CF2">
        <w:rPr>
          <w:rFonts w:cs="Arial"/>
          <w:b/>
        </w:rPr>
        <w:tab/>
      </w:r>
      <w:r w:rsidRPr="00C52CF2">
        <w:rPr>
          <w:rFonts w:cs="Arial"/>
          <w:b/>
        </w:rPr>
        <w:tab/>
      </w:r>
      <w:r w:rsidR="00CC5211" w:rsidRPr="00C52CF2">
        <w:rPr>
          <w:rFonts w:cs="Arial"/>
          <w:b/>
        </w:rPr>
        <w:tab/>
      </w:r>
      <w:r w:rsidRPr="00C52CF2">
        <w:rPr>
          <w:rFonts w:cs="Arial"/>
          <w:b/>
        </w:rPr>
        <w:t xml:space="preserve">: </w:t>
      </w:r>
      <w:r w:rsidR="00DB3672">
        <w:rPr>
          <w:rFonts w:cs="Arial"/>
        </w:rPr>
        <w:t xml:space="preserve">Davalı </w:t>
      </w:r>
      <w:r w:rsidR="009C0DAC">
        <w:rPr>
          <w:rFonts w:cs="Arial"/>
        </w:rPr>
        <w:t>Sigorta</w:t>
      </w:r>
      <w:r w:rsidR="00DB3672">
        <w:rPr>
          <w:rFonts w:cs="Arial"/>
        </w:rPr>
        <w:t xml:space="preserve"> Şirketi tarafından</w:t>
      </w:r>
      <w:r w:rsidR="009C0DAC">
        <w:rPr>
          <w:rFonts w:cs="Arial"/>
        </w:rPr>
        <w:t xml:space="preserve"> </w:t>
      </w:r>
      <w:r w:rsidR="00615D6E">
        <w:rPr>
          <w:rFonts w:cs="Arial"/>
        </w:rPr>
        <w:t xml:space="preserve">…………… </w:t>
      </w:r>
      <w:r w:rsidR="004E5251">
        <w:rPr>
          <w:rFonts w:cs="Arial"/>
        </w:rPr>
        <w:t xml:space="preserve">Plakalı aracın </w:t>
      </w:r>
      <w:r w:rsidR="00BA7BB5">
        <w:rPr>
          <w:rFonts w:cs="Arial"/>
        </w:rPr>
        <w:t>06</w:t>
      </w:r>
      <w:r w:rsidR="004E5251">
        <w:rPr>
          <w:rFonts w:cs="Arial"/>
        </w:rPr>
        <w:t>.</w:t>
      </w:r>
      <w:r w:rsidR="00BA7BB5">
        <w:rPr>
          <w:rFonts w:cs="Arial"/>
        </w:rPr>
        <w:t>07</w:t>
      </w:r>
      <w:r w:rsidR="004E5251">
        <w:rPr>
          <w:rFonts w:cs="Arial"/>
        </w:rPr>
        <w:t>.</w:t>
      </w:r>
      <w:r w:rsidR="00BA7BB5">
        <w:rPr>
          <w:rFonts w:cs="Arial"/>
        </w:rPr>
        <w:t>2017</w:t>
      </w:r>
      <w:r w:rsidR="004E5251">
        <w:rPr>
          <w:rFonts w:cs="Arial"/>
        </w:rPr>
        <w:t>-</w:t>
      </w:r>
      <w:r w:rsidR="00BA7BB5">
        <w:rPr>
          <w:rFonts w:cs="Arial"/>
        </w:rPr>
        <w:t xml:space="preserve">06.07.2018 </w:t>
      </w:r>
      <w:r w:rsidR="004E5251">
        <w:rPr>
          <w:rFonts w:cs="Arial"/>
        </w:rPr>
        <w:t xml:space="preserve">tarihleri arasında </w:t>
      </w:r>
      <w:r w:rsidR="00615D6E">
        <w:rPr>
          <w:rFonts w:cs="Arial"/>
        </w:rPr>
        <w:t xml:space="preserve">……………. </w:t>
      </w:r>
      <w:r w:rsidR="00647DF7">
        <w:rPr>
          <w:rFonts w:cs="Arial"/>
        </w:rPr>
        <w:t>Poliçe numaralı</w:t>
      </w:r>
      <w:r w:rsidR="004E5251">
        <w:rPr>
          <w:rFonts w:cs="Arial"/>
        </w:rPr>
        <w:t xml:space="preserve">, </w:t>
      </w:r>
      <w:r w:rsidR="00BA7BB5">
        <w:rPr>
          <w:rFonts w:cs="Arial"/>
        </w:rPr>
        <w:t>330</w:t>
      </w:r>
      <w:r w:rsidR="00647DF7">
        <w:rPr>
          <w:rFonts w:cs="Arial"/>
        </w:rPr>
        <w:t xml:space="preserve">.000,00 TL teminat limitli poliçe ile Zorunlu Mali Mesuliyet Sigortasının yapıldığı, poliçenin dosyada mevcut olduğu görülmüştür. </w:t>
      </w:r>
    </w:p>
    <w:p w:rsidR="004E5251" w:rsidRDefault="004E5251" w:rsidP="00CF1585">
      <w:pPr>
        <w:pStyle w:val="AralkYok"/>
        <w:ind w:left="360"/>
        <w:jc w:val="both"/>
        <w:rPr>
          <w:rFonts w:cs="Arial"/>
        </w:rPr>
      </w:pPr>
    </w:p>
    <w:p w:rsidR="00C12542" w:rsidRDefault="00C12542" w:rsidP="00CF1585">
      <w:pPr>
        <w:pStyle w:val="AralkYok"/>
        <w:ind w:left="360"/>
        <w:jc w:val="both"/>
        <w:rPr>
          <w:rFonts w:cs="Arial"/>
        </w:rPr>
      </w:pPr>
    </w:p>
    <w:p w:rsidR="004E7D0F" w:rsidRPr="00D43F3F" w:rsidRDefault="004E7D0F" w:rsidP="00194CA9">
      <w:pPr>
        <w:pStyle w:val="AralkYok"/>
        <w:shd w:val="clear" w:color="auto" w:fill="92D050"/>
        <w:jc w:val="both"/>
        <w:rPr>
          <w:rFonts w:cs="Arial"/>
          <w:b/>
        </w:rPr>
      </w:pPr>
      <w:r w:rsidRPr="00D43F3F">
        <w:rPr>
          <w:rFonts w:cs="Arial"/>
          <w:b/>
        </w:rPr>
        <w:lastRenderedPageBreak/>
        <w:t>HESAPLAMA  YÖNTEMİ:</w:t>
      </w:r>
    </w:p>
    <w:p w:rsidR="004E7D0F" w:rsidRPr="00D43F3F" w:rsidRDefault="004E7D0F" w:rsidP="004E7D0F">
      <w:pPr>
        <w:pStyle w:val="AralkYok"/>
        <w:jc w:val="both"/>
        <w:rPr>
          <w:rFonts w:cs="Arial"/>
          <w:b/>
        </w:rPr>
      </w:pPr>
    </w:p>
    <w:p w:rsidR="004E7D0F" w:rsidRPr="00D43F3F" w:rsidRDefault="004E7D0F" w:rsidP="004E7D0F">
      <w:pPr>
        <w:pStyle w:val="AralkYok"/>
        <w:jc w:val="both"/>
        <w:rPr>
          <w:rFonts w:cs="Arial"/>
        </w:rPr>
      </w:pPr>
      <w:r w:rsidRPr="00D43F3F">
        <w:rPr>
          <w:rFonts w:cs="Arial"/>
        </w:rPr>
        <w:t>01.06.2015 tarihinde yürürlüğe giren Karayolları Motorlu Araçlar Zorunlu Mali Sorumluluk (Trafik) Sigortası Genel Şartları ile hesaplama yöntemi ile ilgili değişikliğe gidilmiş, akabinde de 2918 Sayılı Karayolları Trafik Kanunun ilgili maddelerinde </w:t>
      </w:r>
      <w:r w:rsidRPr="00D43F3F">
        <w:rPr>
          <w:rStyle w:val="Gl"/>
          <w:rFonts w:cs="Arial"/>
          <w:b w:val="0"/>
          <w:bdr w:val="none" w:sz="0" w:space="0" w:color="auto" w:frame="1"/>
        </w:rPr>
        <w:t>değişiklik yapılmıştır. Söz konusu</w:t>
      </w:r>
      <w:r w:rsidR="00DF2ABC">
        <w:rPr>
          <w:rStyle w:val="Gl"/>
          <w:rFonts w:cs="Arial"/>
          <w:b w:val="0"/>
          <w:bdr w:val="none" w:sz="0" w:space="0" w:color="auto" w:frame="1"/>
        </w:rPr>
        <w:t xml:space="preserve"> </w:t>
      </w:r>
      <w:r w:rsidRPr="00D43F3F">
        <w:rPr>
          <w:rFonts w:cs="Arial"/>
        </w:rPr>
        <w:t>değişiklikler 26.04.2016 tarihinde yürürlüğe gir</w:t>
      </w:r>
      <w:r w:rsidR="00DA5547">
        <w:rPr>
          <w:rFonts w:cs="Arial"/>
        </w:rPr>
        <w:t xml:space="preserve">miştir. Poliçe Genel Şartlarında Ek3- 3. Maddesinde TRH 2010 Yaşam Tablosunun kullanılacağı, Ek3 – 4. Maddesinde hesaplamada teknik faizin </w:t>
      </w:r>
      <w:proofErr w:type="gramStart"/>
      <w:r w:rsidR="00DA5547">
        <w:rPr>
          <w:rFonts w:cs="Arial"/>
        </w:rPr>
        <w:t>% 1,8</w:t>
      </w:r>
      <w:proofErr w:type="gramEnd"/>
      <w:r w:rsidR="00DA5547">
        <w:rPr>
          <w:rFonts w:cs="Arial"/>
        </w:rPr>
        <w:t xml:space="preserve"> olarak uygulanacağı, Ek3 – 7. Maddesinde ise sürekli sakatlık tazminatı </w:t>
      </w:r>
      <w:r w:rsidRPr="00D43F3F">
        <w:rPr>
          <w:rFonts w:cs="Arial"/>
        </w:rPr>
        <w:t xml:space="preserve">hesaplarında hesap yöntemi olarak Aktüeryal Yöntemin kullanılacağı, </w:t>
      </w:r>
      <w:r w:rsidRPr="00DF2ABC">
        <w:rPr>
          <w:rFonts w:cs="Arial"/>
          <w:b/>
        </w:rPr>
        <w:t>ax,n annüite formülüne</w:t>
      </w:r>
      <w:r w:rsidRPr="00D43F3F">
        <w:rPr>
          <w:rFonts w:cs="Arial"/>
        </w:rPr>
        <w:t xml:space="preserve"> göre</w:t>
      </w:r>
      <w:r w:rsidR="00DE7B0C" w:rsidRPr="00D43F3F">
        <w:rPr>
          <w:rFonts w:cs="Arial"/>
        </w:rPr>
        <w:t xml:space="preserve"> </w:t>
      </w:r>
      <w:r w:rsidR="00DE7B0C" w:rsidRPr="00DF2ABC">
        <w:rPr>
          <w:rFonts w:cs="Arial"/>
          <w:b/>
        </w:rPr>
        <w:t>“Devre Başı Ödemeli Belirli Süreli Rant”</w:t>
      </w:r>
      <w:r w:rsidR="00DE7B0C" w:rsidRPr="00D43F3F">
        <w:rPr>
          <w:rFonts w:cs="Arial"/>
        </w:rPr>
        <w:t xml:space="preserve"> formülü ile </w:t>
      </w:r>
      <w:r w:rsidRPr="00D43F3F">
        <w:rPr>
          <w:rFonts w:cs="Arial"/>
        </w:rPr>
        <w:t xml:space="preserve">kazanç miktarının tespit edileceği düzenlenmiştir. </w:t>
      </w:r>
      <w:r w:rsidR="00E15972" w:rsidRPr="00D43F3F">
        <w:rPr>
          <w:rFonts w:cs="Arial"/>
        </w:rPr>
        <w:t xml:space="preserve">Dava konusu kaza, </w:t>
      </w:r>
      <w:r w:rsidR="00482873">
        <w:rPr>
          <w:rFonts w:cs="Arial"/>
        </w:rPr>
        <w:t xml:space="preserve">poliçe genel şartlarının değiştiği 01.06.2015 tarihinden sonra </w:t>
      </w:r>
      <w:r w:rsidRPr="00D43F3F">
        <w:rPr>
          <w:rFonts w:cs="Arial"/>
        </w:rPr>
        <w:t xml:space="preserve">meydana gelmiştir. </w:t>
      </w:r>
      <w:r w:rsidR="00E15972" w:rsidRPr="00D43F3F">
        <w:rPr>
          <w:rFonts w:cs="Arial"/>
        </w:rPr>
        <w:t xml:space="preserve">Bu nedenle hesaplama yöntemi olarak Aktüeryal Yöntem esas alınacaktır. </w:t>
      </w:r>
      <w:r w:rsidR="00E15972" w:rsidRPr="00DF2ABC">
        <w:rPr>
          <w:rFonts w:cs="Arial"/>
          <w:b/>
        </w:rPr>
        <w:t xml:space="preserve">Bakiye ömür hesapları da 1,8 Teknik faiz oranı ile belirlenmiş TRH 2010 </w:t>
      </w:r>
      <w:r w:rsidR="00F871B4" w:rsidRPr="00DF2ABC">
        <w:rPr>
          <w:rFonts w:cs="Arial"/>
          <w:b/>
        </w:rPr>
        <w:t xml:space="preserve">Erkek/Kadın </w:t>
      </w:r>
      <w:r w:rsidR="00E15972" w:rsidRPr="00DF2ABC">
        <w:rPr>
          <w:rFonts w:cs="Arial"/>
          <w:b/>
        </w:rPr>
        <w:t>tablosuna göre tespit edilecektir.</w:t>
      </w:r>
      <w:r w:rsidR="00E15972" w:rsidRPr="00D43F3F">
        <w:rPr>
          <w:rFonts w:cs="Arial"/>
        </w:rPr>
        <w:t xml:space="preserve"> </w:t>
      </w:r>
      <w:r w:rsidR="00482873">
        <w:rPr>
          <w:rFonts w:cs="Arial"/>
        </w:rPr>
        <w:t>Hesaplama formülü olarak annüite hesabında kullanılan;</w:t>
      </w:r>
    </w:p>
    <w:p w:rsidR="004E7D0F" w:rsidRDefault="00482873" w:rsidP="00C72D9E">
      <w:pPr>
        <w:pStyle w:val="AralkYok"/>
        <w:jc w:val="both"/>
        <w:rPr>
          <w:rFonts w:cs="Arial"/>
        </w:rPr>
      </w:pPr>
      <w:r w:rsidRPr="00DF2ABC">
        <w:rPr>
          <w:rFonts w:cs="Arial"/>
          <w:noProof/>
          <w:highlight w:val="yellow"/>
          <w:lang w:eastAsia="tr-TR"/>
        </w:rPr>
        <w:drawing>
          <wp:inline distT="0" distB="0" distL="0" distR="0">
            <wp:extent cx="1953260" cy="492125"/>
            <wp:effectExtent l="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953260" cy="492125"/>
                    </a:xfrm>
                    <a:prstGeom prst="rect">
                      <a:avLst/>
                    </a:prstGeom>
                    <a:noFill/>
                    <a:ln w="9525">
                      <a:noFill/>
                      <a:miter lim="800000"/>
                      <a:headEnd/>
                      <a:tailEnd/>
                    </a:ln>
                  </pic:spPr>
                </pic:pic>
              </a:graphicData>
            </a:graphic>
          </wp:inline>
        </w:drawing>
      </w:r>
      <w:r w:rsidR="00F417E1">
        <w:rPr>
          <w:rFonts w:cs="Arial"/>
        </w:rPr>
        <w:t>Formülü</w:t>
      </w:r>
      <w:r>
        <w:rPr>
          <w:rFonts w:cs="Arial"/>
        </w:rPr>
        <w:t xml:space="preserve"> kullanılacaktır. </w:t>
      </w:r>
    </w:p>
    <w:p w:rsidR="00E51F5B" w:rsidRDefault="00E51F5B" w:rsidP="004E7D0F">
      <w:pPr>
        <w:pStyle w:val="AralkYok"/>
        <w:jc w:val="center"/>
        <w:rPr>
          <w:rFonts w:cs="Arial"/>
          <w:b/>
        </w:rPr>
      </w:pPr>
    </w:p>
    <w:p w:rsidR="00AA1CFF" w:rsidRPr="00D43F3F" w:rsidRDefault="00AA1CFF" w:rsidP="00194CA9">
      <w:pPr>
        <w:pStyle w:val="AralkYok"/>
        <w:shd w:val="clear" w:color="auto" w:fill="92D050"/>
        <w:jc w:val="center"/>
        <w:rPr>
          <w:rFonts w:cs="Arial"/>
          <w:b/>
        </w:rPr>
      </w:pPr>
      <w:r w:rsidRPr="00D43F3F">
        <w:rPr>
          <w:rFonts w:cs="Arial"/>
          <w:b/>
        </w:rPr>
        <w:t>BAKİYE ÖMÜR, DESTEK SÜRESİ:</w:t>
      </w:r>
    </w:p>
    <w:p w:rsidR="00DC0FBC" w:rsidRDefault="00DC0FBC" w:rsidP="009A11C9">
      <w:pPr>
        <w:pStyle w:val="AralkYok"/>
        <w:jc w:val="both"/>
        <w:rPr>
          <w:rFonts w:cs="Times New Roman"/>
          <w:u w:val="single"/>
        </w:rPr>
      </w:pPr>
    </w:p>
    <w:tbl>
      <w:tblPr>
        <w:tblStyle w:val="TabloKlavuzu"/>
        <w:tblW w:w="0" w:type="auto"/>
        <w:tblLook w:val="04A0" w:firstRow="1" w:lastRow="0" w:firstColumn="1" w:lastColumn="0" w:noHBand="0" w:noVBand="1"/>
      </w:tblPr>
      <w:tblGrid>
        <w:gridCol w:w="2494"/>
        <w:gridCol w:w="6993"/>
      </w:tblGrid>
      <w:tr w:rsidR="00B479B3" w:rsidRPr="009E53AD" w:rsidTr="00B479B3">
        <w:tc>
          <w:tcPr>
            <w:tcW w:w="9487" w:type="dxa"/>
            <w:gridSpan w:val="2"/>
            <w:shd w:val="clear" w:color="auto" w:fill="C6D9F1" w:themeFill="text2" w:themeFillTint="33"/>
          </w:tcPr>
          <w:p w:rsidR="00B479B3" w:rsidRPr="009E53AD" w:rsidRDefault="00CF1585" w:rsidP="00BA7BB5">
            <w:pPr>
              <w:pStyle w:val="AralkYok"/>
              <w:jc w:val="center"/>
              <w:rPr>
                <w:rFonts w:cs="Arial"/>
                <w:b/>
              </w:rPr>
            </w:pPr>
            <w:r>
              <w:rPr>
                <w:rFonts w:cs="Arial"/>
                <w:b/>
              </w:rPr>
              <w:t xml:space="preserve">DAVACI </w:t>
            </w:r>
            <w:r w:rsidR="00615D6E">
              <w:rPr>
                <w:rFonts w:cs="Arial"/>
                <w:b/>
              </w:rPr>
              <w:t xml:space="preserve">…………… </w:t>
            </w:r>
            <w:r w:rsidR="00B479B3" w:rsidRPr="009E53AD">
              <w:rPr>
                <w:rFonts w:cs="Arial"/>
                <w:b/>
              </w:rPr>
              <w:t>BAKİYE ÖMRÜ:</w:t>
            </w:r>
          </w:p>
        </w:tc>
      </w:tr>
      <w:tr w:rsidR="00B479B3" w:rsidRPr="009E53AD" w:rsidTr="00B479B3">
        <w:tc>
          <w:tcPr>
            <w:tcW w:w="2494" w:type="dxa"/>
            <w:tcBorders>
              <w:right w:val="single" w:sz="4" w:space="0" w:color="auto"/>
            </w:tcBorders>
            <w:shd w:val="clear" w:color="auto" w:fill="D6E3BC" w:themeFill="accent3" w:themeFillTint="66"/>
          </w:tcPr>
          <w:p w:rsidR="00B479B3" w:rsidRPr="00B479B3" w:rsidRDefault="00B479B3" w:rsidP="008B5917">
            <w:pPr>
              <w:pStyle w:val="AralkYok"/>
              <w:jc w:val="both"/>
              <w:rPr>
                <w:rFonts w:cs="Arial"/>
                <w:b/>
              </w:rPr>
            </w:pPr>
            <w:r w:rsidRPr="00B479B3">
              <w:rPr>
                <w:rFonts w:cs="Arial"/>
                <w:b/>
              </w:rPr>
              <w:t>Doğum Tarihi</w:t>
            </w:r>
          </w:p>
        </w:tc>
        <w:tc>
          <w:tcPr>
            <w:tcW w:w="6993" w:type="dxa"/>
            <w:tcBorders>
              <w:left w:val="single" w:sz="4" w:space="0" w:color="auto"/>
            </w:tcBorders>
            <w:shd w:val="clear" w:color="auto" w:fill="DAEEF3" w:themeFill="accent5" w:themeFillTint="33"/>
          </w:tcPr>
          <w:p w:rsidR="00B479B3" w:rsidRPr="009E53AD" w:rsidRDefault="00BA7BB5" w:rsidP="00BA7BB5">
            <w:pPr>
              <w:pStyle w:val="AralkYok"/>
              <w:ind w:left="369"/>
              <w:jc w:val="both"/>
              <w:rPr>
                <w:rFonts w:cs="Arial"/>
              </w:rPr>
            </w:pPr>
            <w:r>
              <w:rPr>
                <w:rFonts w:cs="Arial"/>
              </w:rPr>
              <w:t>18</w:t>
            </w:r>
            <w:r w:rsidR="00304C1E">
              <w:rPr>
                <w:rFonts w:cs="Arial"/>
              </w:rPr>
              <w:t>.</w:t>
            </w:r>
            <w:r>
              <w:rPr>
                <w:rFonts w:cs="Arial"/>
              </w:rPr>
              <w:t>03</w:t>
            </w:r>
            <w:r w:rsidR="00B479B3" w:rsidRPr="009E53AD">
              <w:rPr>
                <w:rFonts w:cs="Arial"/>
              </w:rPr>
              <w:t>.</w:t>
            </w:r>
            <w:r>
              <w:rPr>
                <w:rFonts w:cs="Arial"/>
              </w:rPr>
              <w:t xml:space="preserve">1987 </w:t>
            </w:r>
          </w:p>
        </w:tc>
      </w:tr>
      <w:tr w:rsidR="00B479B3" w:rsidRPr="009E53AD" w:rsidTr="00B479B3">
        <w:tc>
          <w:tcPr>
            <w:tcW w:w="2494" w:type="dxa"/>
            <w:tcBorders>
              <w:right w:val="single" w:sz="4" w:space="0" w:color="auto"/>
            </w:tcBorders>
            <w:shd w:val="clear" w:color="auto" w:fill="D6E3BC" w:themeFill="accent3" w:themeFillTint="66"/>
          </w:tcPr>
          <w:p w:rsidR="00B479B3" w:rsidRPr="00B479B3" w:rsidRDefault="00B479B3" w:rsidP="008B5917">
            <w:pPr>
              <w:pStyle w:val="AralkYok"/>
              <w:jc w:val="both"/>
              <w:rPr>
                <w:rFonts w:cs="Arial"/>
                <w:b/>
              </w:rPr>
            </w:pPr>
            <w:r w:rsidRPr="00B479B3">
              <w:rPr>
                <w:rFonts w:cs="Arial"/>
                <w:b/>
              </w:rPr>
              <w:t>Kaza Tarihi</w:t>
            </w:r>
          </w:p>
        </w:tc>
        <w:tc>
          <w:tcPr>
            <w:tcW w:w="6993" w:type="dxa"/>
            <w:tcBorders>
              <w:left w:val="single" w:sz="4" w:space="0" w:color="auto"/>
            </w:tcBorders>
            <w:shd w:val="clear" w:color="auto" w:fill="DAEEF3" w:themeFill="accent5" w:themeFillTint="33"/>
          </w:tcPr>
          <w:p w:rsidR="00B479B3" w:rsidRPr="009E53AD" w:rsidRDefault="00BA7BB5" w:rsidP="00BA7BB5">
            <w:pPr>
              <w:pStyle w:val="AralkYok"/>
              <w:ind w:left="369"/>
              <w:jc w:val="both"/>
              <w:rPr>
                <w:rFonts w:cs="Arial"/>
              </w:rPr>
            </w:pPr>
            <w:r>
              <w:rPr>
                <w:rFonts w:cs="Arial"/>
              </w:rPr>
              <w:t>08</w:t>
            </w:r>
            <w:r w:rsidR="007C6481">
              <w:rPr>
                <w:rFonts w:cs="Arial"/>
              </w:rPr>
              <w:t>.</w:t>
            </w:r>
            <w:r>
              <w:rPr>
                <w:rFonts w:cs="Arial"/>
              </w:rPr>
              <w:t>04</w:t>
            </w:r>
            <w:r w:rsidR="007C6481">
              <w:rPr>
                <w:rFonts w:cs="Arial"/>
              </w:rPr>
              <w:t>.</w:t>
            </w:r>
            <w:r>
              <w:rPr>
                <w:rFonts w:cs="Arial"/>
              </w:rPr>
              <w:t>2018</w:t>
            </w:r>
          </w:p>
        </w:tc>
      </w:tr>
      <w:tr w:rsidR="00B479B3" w:rsidRPr="009E53AD" w:rsidTr="00B479B3">
        <w:tc>
          <w:tcPr>
            <w:tcW w:w="2494" w:type="dxa"/>
            <w:tcBorders>
              <w:right w:val="single" w:sz="4" w:space="0" w:color="auto"/>
            </w:tcBorders>
            <w:shd w:val="clear" w:color="auto" w:fill="D6E3BC" w:themeFill="accent3" w:themeFillTint="66"/>
          </w:tcPr>
          <w:p w:rsidR="00B479B3" w:rsidRPr="00B479B3" w:rsidRDefault="00B479B3" w:rsidP="008B5917">
            <w:pPr>
              <w:pStyle w:val="AralkYok"/>
              <w:jc w:val="both"/>
              <w:rPr>
                <w:rFonts w:cs="Arial"/>
                <w:b/>
              </w:rPr>
            </w:pPr>
            <w:r w:rsidRPr="00B479B3">
              <w:rPr>
                <w:rFonts w:cs="Arial"/>
                <w:b/>
              </w:rPr>
              <w:t>Hesap Tarihi</w:t>
            </w:r>
          </w:p>
        </w:tc>
        <w:tc>
          <w:tcPr>
            <w:tcW w:w="6993" w:type="dxa"/>
            <w:tcBorders>
              <w:left w:val="single" w:sz="4" w:space="0" w:color="auto"/>
            </w:tcBorders>
            <w:shd w:val="clear" w:color="auto" w:fill="DAEEF3" w:themeFill="accent5" w:themeFillTint="33"/>
          </w:tcPr>
          <w:p w:rsidR="00B479B3" w:rsidRPr="009E53AD" w:rsidRDefault="00BA7BB5" w:rsidP="00BA7BB5">
            <w:pPr>
              <w:pStyle w:val="AralkYok"/>
              <w:ind w:left="369"/>
              <w:jc w:val="both"/>
              <w:rPr>
                <w:rFonts w:cs="Arial"/>
              </w:rPr>
            </w:pPr>
            <w:r>
              <w:rPr>
                <w:rFonts w:cs="Arial"/>
              </w:rPr>
              <w:t>30</w:t>
            </w:r>
            <w:r w:rsidR="007C6481">
              <w:rPr>
                <w:rFonts w:cs="Arial"/>
              </w:rPr>
              <w:t>.</w:t>
            </w:r>
            <w:r>
              <w:rPr>
                <w:rFonts w:cs="Arial"/>
              </w:rPr>
              <w:t>09</w:t>
            </w:r>
            <w:r w:rsidR="007C6481">
              <w:rPr>
                <w:rFonts w:cs="Arial"/>
              </w:rPr>
              <w:t>.</w:t>
            </w:r>
            <w:r w:rsidR="00FC3E6B">
              <w:rPr>
                <w:rFonts w:cs="Arial"/>
              </w:rPr>
              <w:t>2020</w:t>
            </w:r>
          </w:p>
        </w:tc>
      </w:tr>
      <w:tr w:rsidR="00B479B3" w:rsidRPr="009E53AD" w:rsidTr="00B479B3">
        <w:tc>
          <w:tcPr>
            <w:tcW w:w="2494" w:type="dxa"/>
            <w:tcBorders>
              <w:right w:val="single" w:sz="4" w:space="0" w:color="auto"/>
            </w:tcBorders>
            <w:shd w:val="clear" w:color="auto" w:fill="D6E3BC" w:themeFill="accent3" w:themeFillTint="66"/>
          </w:tcPr>
          <w:p w:rsidR="00B479B3" w:rsidRPr="00B479B3" w:rsidRDefault="00B479B3" w:rsidP="008B5917">
            <w:pPr>
              <w:pStyle w:val="AralkYok"/>
              <w:jc w:val="both"/>
              <w:rPr>
                <w:rFonts w:cs="Arial"/>
                <w:b/>
              </w:rPr>
            </w:pPr>
            <w:r w:rsidRPr="00B479B3">
              <w:rPr>
                <w:rFonts w:cs="Arial"/>
                <w:b/>
              </w:rPr>
              <w:t>Hesap Tarihindeki Yaşı</w:t>
            </w:r>
          </w:p>
        </w:tc>
        <w:tc>
          <w:tcPr>
            <w:tcW w:w="6993" w:type="dxa"/>
            <w:tcBorders>
              <w:left w:val="single" w:sz="4" w:space="0" w:color="auto"/>
            </w:tcBorders>
            <w:shd w:val="clear" w:color="auto" w:fill="DAEEF3" w:themeFill="accent5" w:themeFillTint="33"/>
          </w:tcPr>
          <w:p w:rsidR="00B479B3" w:rsidRPr="009E53AD" w:rsidRDefault="001C5C9E" w:rsidP="001C5C9E">
            <w:pPr>
              <w:pStyle w:val="AralkYok"/>
              <w:ind w:left="369"/>
              <w:jc w:val="both"/>
              <w:rPr>
                <w:rFonts w:cs="Arial"/>
              </w:rPr>
            </w:pPr>
            <w:r>
              <w:rPr>
                <w:rFonts w:cs="Arial"/>
              </w:rPr>
              <w:t xml:space="preserve">33 YIL, 6 AY 25 Gün </w:t>
            </w:r>
            <w:r w:rsidR="0024545A">
              <w:rPr>
                <w:rFonts w:cs="Arial"/>
              </w:rPr>
              <w:t>(34 Yaş kabul edilecektir)</w:t>
            </w:r>
          </w:p>
        </w:tc>
      </w:tr>
      <w:tr w:rsidR="00B479B3" w:rsidRPr="009E53AD" w:rsidTr="00B479B3">
        <w:tc>
          <w:tcPr>
            <w:tcW w:w="2494" w:type="dxa"/>
            <w:tcBorders>
              <w:right w:val="single" w:sz="4" w:space="0" w:color="auto"/>
            </w:tcBorders>
            <w:shd w:val="clear" w:color="auto" w:fill="D6E3BC" w:themeFill="accent3" w:themeFillTint="66"/>
          </w:tcPr>
          <w:p w:rsidR="00B479B3" w:rsidRPr="00B479B3" w:rsidRDefault="00B479B3" w:rsidP="008B5917">
            <w:pPr>
              <w:pStyle w:val="AralkYok"/>
              <w:jc w:val="both"/>
              <w:rPr>
                <w:rFonts w:cs="Arial"/>
                <w:b/>
              </w:rPr>
            </w:pPr>
            <w:r w:rsidRPr="00B479B3">
              <w:rPr>
                <w:rFonts w:cs="Arial"/>
                <w:b/>
              </w:rPr>
              <w:t>Kaza Tarihindeki Yaşı</w:t>
            </w:r>
          </w:p>
        </w:tc>
        <w:tc>
          <w:tcPr>
            <w:tcW w:w="6993" w:type="dxa"/>
            <w:tcBorders>
              <w:left w:val="single" w:sz="4" w:space="0" w:color="auto"/>
            </w:tcBorders>
            <w:shd w:val="clear" w:color="auto" w:fill="DAEEF3" w:themeFill="accent5" w:themeFillTint="33"/>
          </w:tcPr>
          <w:p w:rsidR="00B479B3" w:rsidRPr="009E53AD" w:rsidRDefault="001C5C9E" w:rsidP="001C5C9E">
            <w:pPr>
              <w:pStyle w:val="AralkYok"/>
              <w:ind w:left="369"/>
              <w:jc w:val="both"/>
              <w:rPr>
                <w:rFonts w:cs="Arial"/>
              </w:rPr>
            </w:pPr>
            <w:r>
              <w:rPr>
                <w:rFonts w:cs="Arial"/>
              </w:rPr>
              <w:t>31</w:t>
            </w:r>
            <w:r w:rsidR="00720EC8">
              <w:rPr>
                <w:rFonts w:cs="Arial"/>
              </w:rPr>
              <w:t xml:space="preserve"> </w:t>
            </w:r>
            <w:r w:rsidR="00C34FF7">
              <w:rPr>
                <w:rFonts w:cs="Arial"/>
              </w:rPr>
              <w:t xml:space="preserve"> </w:t>
            </w:r>
            <w:r w:rsidR="00B479B3" w:rsidRPr="009E53AD">
              <w:rPr>
                <w:rFonts w:cs="Arial"/>
              </w:rPr>
              <w:t xml:space="preserve">Yıl, </w:t>
            </w:r>
            <w:r>
              <w:rPr>
                <w:rFonts w:cs="Arial"/>
              </w:rPr>
              <w:t>1</w:t>
            </w:r>
            <w:r w:rsidR="00CF1585">
              <w:rPr>
                <w:rFonts w:cs="Arial"/>
              </w:rPr>
              <w:t xml:space="preserve"> </w:t>
            </w:r>
            <w:r w:rsidR="00B479B3" w:rsidRPr="009E53AD">
              <w:rPr>
                <w:rFonts w:cs="Arial"/>
              </w:rPr>
              <w:t xml:space="preserve">Ay, </w:t>
            </w:r>
            <w:r w:rsidR="00C34FF7">
              <w:rPr>
                <w:rFonts w:cs="Arial"/>
              </w:rPr>
              <w:t xml:space="preserve">    </w:t>
            </w:r>
          </w:p>
        </w:tc>
      </w:tr>
      <w:tr w:rsidR="00B479B3" w:rsidRPr="009E53AD" w:rsidTr="00B479B3">
        <w:tc>
          <w:tcPr>
            <w:tcW w:w="2494" w:type="dxa"/>
            <w:tcBorders>
              <w:right w:val="single" w:sz="4" w:space="0" w:color="auto"/>
            </w:tcBorders>
            <w:shd w:val="clear" w:color="auto" w:fill="D6E3BC" w:themeFill="accent3" w:themeFillTint="66"/>
          </w:tcPr>
          <w:p w:rsidR="00B479B3" w:rsidRPr="00B479B3" w:rsidRDefault="00B479B3" w:rsidP="00C34FF7">
            <w:pPr>
              <w:pStyle w:val="AralkYok"/>
              <w:jc w:val="both"/>
              <w:rPr>
                <w:rFonts w:cs="Arial"/>
                <w:b/>
              </w:rPr>
            </w:pPr>
            <w:r w:rsidRPr="00B479B3">
              <w:rPr>
                <w:rFonts w:cs="Arial"/>
                <w:b/>
              </w:rPr>
              <w:t xml:space="preserve">TRH 2010 </w:t>
            </w:r>
            <w:r w:rsidR="00C34FF7">
              <w:rPr>
                <w:rFonts w:cs="Arial"/>
                <w:b/>
              </w:rPr>
              <w:t>ERKEK</w:t>
            </w:r>
            <w:r w:rsidRPr="00B479B3">
              <w:rPr>
                <w:rFonts w:cs="Arial"/>
                <w:b/>
              </w:rPr>
              <w:t xml:space="preserve"> Tablosuna Göre Bakiye Ömrü</w:t>
            </w:r>
          </w:p>
        </w:tc>
        <w:tc>
          <w:tcPr>
            <w:tcW w:w="6993" w:type="dxa"/>
            <w:tcBorders>
              <w:left w:val="single" w:sz="4" w:space="0" w:color="auto"/>
            </w:tcBorders>
            <w:shd w:val="clear" w:color="auto" w:fill="DAEEF3" w:themeFill="accent5" w:themeFillTint="33"/>
          </w:tcPr>
          <w:p w:rsidR="00B479B3" w:rsidRPr="009E53AD" w:rsidRDefault="00DF2ABC" w:rsidP="0024545A">
            <w:pPr>
              <w:pStyle w:val="AralkYok"/>
              <w:jc w:val="both"/>
              <w:rPr>
                <w:rFonts w:cs="Arial"/>
              </w:rPr>
            </w:pPr>
            <w:r>
              <w:rPr>
                <w:rFonts w:cs="Arial"/>
              </w:rPr>
              <w:t xml:space="preserve">       </w:t>
            </w:r>
            <w:r w:rsidR="0024545A">
              <w:rPr>
                <w:rFonts w:cs="Arial"/>
              </w:rPr>
              <w:t>41</w:t>
            </w:r>
            <w:r w:rsidR="00F32CBB">
              <w:rPr>
                <w:rFonts w:cs="Arial"/>
              </w:rPr>
              <w:t xml:space="preserve"> </w:t>
            </w:r>
            <w:r w:rsidR="00B479B3" w:rsidRPr="009E53AD">
              <w:rPr>
                <w:rFonts w:cs="Arial"/>
              </w:rPr>
              <w:t xml:space="preserve">Yıl </w:t>
            </w:r>
          </w:p>
        </w:tc>
      </w:tr>
      <w:tr w:rsidR="00C34FF7" w:rsidRPr="009E53AD" w:rsidTr="00B479B3">
        <w:tc>
          <w:tcPr>
            <w:tcW w:w="2494" w:type="dxa"/>
            <w:tcBorders>
              <w:right w:val="single" w:sz="4" w:space="0" w:color="auto"/>
            </w:tcBorders>
            <w:shd w:val="clear" w:color="auto" w:fill="D6E3BC" w:themeFill="accent3" w:themeFillTint="66"/>
          </w:tcPr>
          <w:p w:rsidR="00C34FF7" w:rsidRPr="00B479B3" w:rsidRDefault="00C34FF7" w:rsidP="00C34FF7">
            <w:pPr>
              <w:pStyle w:val="AralkYok"/>
              <w:jc w:val="both"/>
              <w:rPr>
                <w:rFonts w:cs="Arial"/>
                <w:b/>
              </w:rPr>
            </w:pPr>
            <w:r>
              <w:rPr>
                <w:rFonts w:cs="Arial"/>
                <w:b/>
              </w:rPr>
              <w:t>İşlemiş Dönem</w:t>
            </w:r>
          </w:p>
        </w:tc>
        <w:tc>
          <w:tcPr>
            <w:tcW w:w="6993" w:type="dxa"/>
            <w:tcBorders>
              <w:left w:val="single" w:sz="4" w:space="0" w:color="auto"/>
            </w:tcBorders>
            <w:shd w:val="clear" w:color="auto" w:fill="DAEEF3" w:themeFill="accent5" w:themeFillTint="33"/>
          </w:tcPr>
          <w:p w:rsidR="00C34FF7" w:rsidRDefault="005467A1" w:rsidP="0024545A">
            <w:pPr>
              <w:pStyle w:val="AralkYok"/>
              <w:jc w:val="both"/>
              <w:rPr>
                <w:rFonts w:cs="Arial"/>
              </w:rPr>
            </w:pPr>
            <w:r>
              <w:rPr>
                <w:rFonts w:cs="Arial"/>
              </w:rPr>
              <w:t xml:space="preserve">         </w:t>
            </w:r>
            <w:r w:rsidR="0024545A">
              <w:rPr>
                <w:rFonts w:cs="Arial"/>
              </w:rPr>
              <w:t>2</w:t>
            </w:r>
            <w:r>
              <w:rPr>
                <w:rFonts w:cs="Arial"/>
              </w:rPr>
              <w:t xml:space="preserve"> Yıl, </w:t>
            </w:r>
            <w:r w:rsidR="0024545A">
              <w:rPr>
                <w:rFonts w:cs="Arial"/>
              </w:rPr>
              <w:t>5</w:t>
            </w:r>
            <w:r w:rsidR="00720EC8">
              <w:rPr>
                <w:rFonts w:cs="Arial"/>
              </w:rPr>
              <w:t xml:space="preserve"> </w:t>
            </w:r>
            <w:r>
              <w:rPr>
                <w:rFonts w:cs="Arial"/>
              </w:rPr>
              <w:t xml:space="preserve"> Ay </w:t>
            </w:r>
            <w:r w:rsidR="0024545A">
              <w:rPr>
                <w:rFonts w:cs="Arial"/>
              </w:rPr>
              <w:t>24</w:t>
            </w:r>
            <w:r w:rsidR="00F32CBB">
              <w:rPr>
                <w:rFonts w:cs="Arial"/>
              </w:rPr>
              <w:t xml:space="preserve"> </w:t>
            </w:r>
            <w:r>
              <w:rPr>
                <w:rFonts w:cs="Arial"/>
              </w:rPr>
              <w:t>gün</w:t>
            </w:r>
          </w:p>
        </w:tc>
      </w:tr>
      <w:tr w:rsidR="00B479B3" w:rsidRPr="009E53AD" w:rsidTr="00B479B3">
        <w:tc>
          <w:tcPr>
            <w:tcW w:w="2494" w:type="dxa"/>
            <w:tcBorders>
              <w:right w:val="single" w:sz="4" w:space="0" w:color="auto"/>
            </w:tcBorders>
            <w:shd w:val="clear" w:color="auto" w:fill="D6E3BC" w:themeFill="accent3" w:themeFillTint="66"/>
          </w:tcPr>
          <w:p w:rsidR="00B479B3" w:rsidRPr="00B479B3" w:rsidRDefault="00C34FF7" w:rsidP="008B5917">
            <w:pPr>
              <w:pStyle w:val="AralkYok"/>
              <w:jc w:val="both"/>
              <w:rPr>
                <w:rFonts w:cs="Arial"/>
                <w:b/>
              </w:rPr>
            </w:pPr>
            <w:r>
              <w:rPr>
                <w:rFonts w:cs="Arial"/>
                <w:b/>
              </w:rPr>
              <w:t>İşleyecek Aktif Dönem</w:t>
            </w:r>
          </w:p>
        </w:tc>
        <w:tc>
          <w:tcPr>
            <w:tcW w:w="6993" w:type="dxa"/>
            <w:tcBorders>
              <w:left w:val="single" w:sz="4" w:space="0" w:color="auto"/>
            </w:tcBorders>
            <w:shd w:val="clear" w:color="auto" w:fill="DAEEF3" w:themeFill="accent5" w:themeFillTint="33"/>
          </w:tcPr>
          <w:p w:rsidR="00B479B3" w:rsidRPr="009E53AD" w:rsidRDefault="0024545A" w:rsidP="00F32CBB">
            <w:pPr>
              <w:pStyle w:val="AralkYok"/>
              <w:ind w:left="369"/>
              <w:jc w:val="both"/>
              <w:rPr>
                <w:rFonts w:cs="Arial"/>
              </w:rPr>
            </w:pPr>
            <w:r>
              <w:rPr>
                <w:rFonts w:cs="Arial"/>
              </w:rPr>
              <w:t>26</w:t>
            </w:r>
            <w:r w:rsidR="00C34FF7">
              <w:rPr>
                <w:rFonts w:cs="Arial"/>
              </w:rPr>
              <w:t xml:space="preserve"> Yıl </w:t>
            </w:r>
          </w:p>
        </w:tc>
      </w:tr>
      <w:tr w:rsidR="00C34FF7" w:rsidRPr="009E53AD" w:rsidTr="00B479B3">
        <w:tc>
          <w:tcPr>
            <w:tcW w:w="2494" w:type="dxa"/>
            <w:tcBorders>
              <w:right w:val="single" w:sz="4" w:space="0" w:color="auto"/>
            </w:tcBorders>
            <w:shd w:val="clear" w:color="auto" w:fill="D6E3BC" w:themeFill="accent3" w:themeFillTint="66"/>
          </w:tcPr>
          <w:p w:rsidR="00C34FF7" w:rsidRDefault="00C34FF7" w:rsidP="008B5917">
            <w:pPr>
              <w:pStyle w:val="AralkYok"/>
              <w:jc w:val="both"/>
              <w:rPr>
                <w:rFonts w:cs="Arial"/>
                <w:b/>
              </w:rPr>
            </w:pPr>
            <w:r>
              <w:rPr>
                <w:rFonts w:cs="Arial"/>
                <w:b/>
              </w:rPr>
              <w:t>İşleyecek Pasif Dönem</w:t>
            </w:r>
          </w:p>
        </w:tc>
        <w:tc>
          <w:tcPr>
            <w:tcW w:w="6993" w:type="dxa"/>
            <w:tcBorders>
              <w:left w:val="single" w:sz="4" w:space="0" w:color="auto"/>
            </w:tcBorders>
            <w:shd w:val="clear" w:color="auto" w:fill="DAEEF3" w:themeFill="accent5" w:themeFillTint="33"/>
          </w:tcPr>
          <w:p w:rsidR="00C34FF7" w:rsidRDefault="00C34FF7" w:rsidP="00F32CBB">
            <w:pPr>
              <w:pStyle w:val="AralkYok"/>
              <w:ind w:left="369"/>
              <w:jc w:val="both"/>
              <w:rPr>
                <w:rFonts w:cs="Arial"/>
              </w:rPr>
            </w:pPr>
            <w:r>
              <w:rPr>
                <w:rFonts w:cs="Arial"/>
              </w:rPr>
              <w:t xml:space="preserve">15 Yıl </w:t>
            </w:r>
          </w:p>
        </w:tc>
      </w:tr>
      <w:tr w:rsidR="00315F43" w:rsidRPr="009E53AD" w:rsidTr="00B479B3">
        <w:tc>
          <w:tcPr>
            <w:tcW w:w="2494" w:type="dxa"/>
            <w:tcBorders>
              <w:right w:val="single" w:sz="4" w:space="0" w:color="auto"/>
            </w:tcBorders>
            <w:shd w:val="clear" w:color="auto" w:fill="D6E3BC" w:themeFill="accent3" w:themeFillTint="66"/>
          </w:tcPr>
          <w:p w:rsidR="00315F43" w:rsidRDefault="00315F43" w:rsidP="008B5917">
            <w:pPr>
              <w:pStyle w:val="AralkYok"/>
              <w:jc w:val="both"/>
              <w:rPr>
                <w:rFonts w:cs="Arial"/>
                <w:b/>
              </w:rPr>
            </w:pPr>
            <w:r>
              <w:rPr>
                <w:rFonts w:cs="Arial"/>
                <w:b/>
              </w:rPr>
              <w:t>KUSUR İNDİRİMİ</w:t>
            </w:r>
          </w:p>
        </w:tc>
        <w:tc>
          <w:tcPr>
            <w:tcW w:w="6993" w:type="dxa"/>
            <w:tcBorders>
              <w:left w:val="single" w:sz="4" w:space="0" w:color="auto"/>
            </w:tcBorders>
            <w:shd w:val="clear" w:color="auto" w:fill="DAEEF3" w:themeFill="accent5" w:themeFillTint="33"/>
          </w:tcPr>
          <w:p w:rsidR="00315F43" w:rsidRDefault="00315F43" w:rsidP="00F32CBB">
            <w:pPr>
              <w:pStyle w:val="AralkYok"/>
              <w:ind w:left="369"/>
              <w:jc w:val="both"/>
              <w:rPr>
                <w:rFonts w:cs="Arial"/>
              </w:rPr>
            </w:pPr>
            <w:r>
              <w:rPr>
                <w:rFonts w:cs="Arial"/>
              </w:rPr>
              <w:t>%0</w:t>
            </w:r>
          </w:p>
        </w:tc>
      </w:tr>
    </w:tbl>
    <w:p w:rsidR="00B479B3" w:rsidRDefault="00B479B3" w:rsidP="009A11C9">
      <w:pPr>
        <w:pStyle w:val="AralkYok"/>
        <w:jc w:val="both"/>
        <w:rPr>
          <w:rFonts w:cs="Times New Roman"/>
          <w:u w:val="single"/>
        </w:rPr>
      </w:pPr>
    </w:p>
    <w:p w:rsidR="00030BCC" w:rsidRDefault="00030BCC" w:rsidP="00194CA9">
      <w:pPr>
        <w:pStyle w:val="AralkYok"/>
        <w:shd w:val="clear" w:color="auto" w:fill="92D050"/>
        <w:jc w:val="center"/>
        <w:rPr>
          <w:rFonts w:cs="Arial"/>
          <w:b/>
        </w:rPr>
      </w:pPr>
      <w:r w:rsidRPr="00D43F3F">
        <w:rPr>
          <w:rFonts w:cs="Arial"/>
          <w:b/>
        </w:rPr>
        <w:t>II – TAZMİNAT HESABI:</w:t>
      </w:r>
    </w:p>
    <w:p w:rsidR="00194CA9" w:rsidRPr="00D43F3F" w:rsidRDefault="00194CA9" w:rsidP="00265118">
      <w:pPr>
        <w:pStyle w:val="AralkYok"/>
        <w:jc w:val="center"/>
        <w:rPr>
          <w:rFonts w:cs="Arial"/>
          <w:b/>
        </w:rPr>
      </w:pPr>
    </w:p>
    <w:p w:rsidR="00030BCC" w:rsidRDefault="00030BCC" w:rsidP="00C72D9E">
      <w:pPr>
        <w:pStyle w:val="AralkYok"/>
        <w:jc w:val="both"/>
        <w:rPr>
          <w:rFonts w:cs="Arial"/>
          <w:b/>
        </w:rPr>
      </w:pPr>
      <w:r w:rsidRPr="00D43F3F">
        <w:rPr>
          <w:rFonts w:cs="Arial"/>
          <w:b/>
        </w:rPr>
        <w:t xml:space="preserve">HESAPLAMAYA ESAS KAZANÇLAR: </w:t>
      </w:r>
    </w:p>
    <w:p w:rsidR="00DC0FBC" w:rsidRDefault="00DC0FBC" w:rsidP="00C72D9E">
      <w:pPr>
        <w:pStyle w:val="AralkYok"/>
        <w:jc w:val="both"/>
        <w:rPr>
          <w:rFonts w:cs="Arial"/>
          <w:b/>
        </w:rPr>
      </w:pPr>
    </w:p>
    <w:p w:rsidR="00030BCC" w:rsidRPr="00D43F3F" w:rsidRDefault="00030BCC" w:rsidP="00C72D9E">
      <w:pPr>
        <w:pStyle w:val="AralkYok"/>
        <w:jc w:val="both"/>
        <w:rPr>
          <w:rFonts w:cs="Arial"/>
          <w:b/>
        </w:rPr>
      </w:pPr>
      <w:r w:rsidRPr="00D43F3F">
        <w:rPr>
          <w:rFonts w:cs="Arial"/>
          <w:b/>
        </w:rPr>
        <w:t xml:space="preserve">1. İşlemiş Dönem: </w:t>
      </w:r>
    </w:p>
    <w:p w:rsidR="00C11C23" w:rsidRDefault="00313F22" w:rsidP="00C72D9E">
      <w:pPr>
        <w:pStyle w:val="AralkYok"/>
        <w:jc w:val="both"/>
        <w:rPr>
          <w:rFonts w:cs="Arial"/>
        </w:rPr>
      </w:pPr>
      <w:r w:rsidRPr="00D43F3F">
        <w:rPr>
          <w:rFonts w:cs="Arial"/>
        </w:rPr>
        <w:t xml:space="preserve">İşlemiş dönem hesabına esas olmak üzere kaza tarihi olan </w:t>
      </w:r>
      <w:r w:rsidR="0024545A">
        <w:rPr>
          <w:rFonts w:cs="Arial"/>
        </w:rPr>
        <w:t xml:space="preserve">08.04.2018 </w:t>
      </w:r>
      <w:r w:rsidRPr="00D43F3F">
        <w:rPr>
          <w:rFonts w:cs="Arial"/>
        </w:rPr>
        <w:t xml:space="preserve">tarihinden </w:t>
      </w:r>
      <w:r w:rsidR="0024545A">
        <w:rPr>
          <w:rFonts w:cs="Arial"/>
        </w:rPr>
        <w:t xml:space="preserve">davacının ücret pusulasının başladığı tarih olan Kasım 2018 tarihine kadar yürürlükte bulunan asgari ücretler dikkate alınacaktır. Bu tarihten sonra ise ücret pusulaları dikkate alınarak her bir ay tek tek işlenerek işlemiş dönem hesabı yapılacaktır. </w:t>
      </w:r>
      <w:r w:rsidR="00DC0FBC">
        <w:rPr>
          <w:rFonts w:cs="Arial"/>
        </w:rPr>
        <w:t>Maluliyet</w:t>
      </w:r>
      <w:r w:rsidR="007C6481">
        <w:rPr>
          <w:rFonts w:cs="Arial"/>
        </w:rPr>
        <w:t xml:space="preserve"> raporunda davacının kaza tarihinden itibaren iyileşme sürecinin </w:t>
      </w:r>
      <w:r w:rsidR="0024545A">
        <w:rPr>
          <w:rFonts w:cs="Arial"/>
        </w:rPr>
        <w:t xml:space="preserve">4 aya </w:t>
      </w:r>
      <w:r w:rsidR="007C6481">
        <w:rPr>
          <w:rFonts w:cs="Arial"/>
        </w:rPr>
        <w:t xml:space="preserve">kadar uzayabileceği tespit edildiğinden </w:t>
      </w:r>
      <w:r w:rsidR="0024545A">
        <w:rPr>
          <w:rFonts w:cs="Arial"/>
        </w:rPr>
        <w:t>08</w:t>
      </w:r>
      <w:r w:rsidR="00DF2ABC">
        <w:rPr>
          <w:rFonts w:cs="Arial"/>
        </w:rPr>
        <w:t>.</w:t>
      </w:r>
      <w:r w:rsidR="0024545A">
        <w:rPr>
          <w:rFonts w:cs="Arial"/>
        </w:rPr>
        <w:t>08</w:t>
      </w:r>
      <w:r w:rsidR="007C6481">
        <w:rPr>
          <w:rFonts w:cs="Arial"/>
        </w:rPr>
        <w:t>.</w:t>
      </w:r>
      <w:r w:rsidR="0024545A">
        <w:rPr>
          <w:rFonts w:cs="Arial"/>
        </w:rPr>
        <w:t xml:space="preserve">2018 </w:t>
      </w:r>
      <w:r w:rsidR="007C6481">
        <w:rPr>
          <w:rFonts w:cs="Arial"/>
        </w:rPr>
        <w:t xml:space="preserve">tarihine kadarki dönem maluliyet oranı %100 üzerinden geçici iş göremezlik zararı olarak hesaplanacaktır. </w:t>
      </w:r>
    </w:p>
    <w:p w:rsidR="00C11C23" w:rsidRDefault="00C11C23" w:rsidP="00C72D9E">
      <w:pPr>
        <w:pStyle w:val="AralkYok"/>
        <w:jc w:val="both"/>
        <w:rPr>
          <w:rFonts w:cs="Arial"/>
        </w:rPr>
      </w:pPr>
    </w:p>
    <w:p w:rsidR="00C12542" w:rsidRDefault="00C12542" w:rsidP="00C72D9E">
      <w:pPr>
        <w:pStyle w:val="AralkYok"/>
        <w:jc w:val="both"/>
        <w:rPr>
          <w:rFonts w:cs="Arial"/>
        </w:rPr>
      </w:pPr>
    </w:p>
    <w:p w:rsidR="00C12542" w:rsidRDefault="00C12542" w:rsidP="00C72D9E">
      <w:pPr>
        <w:pStyle w:val="AralkYok"/>
        <w:jc w:val="both"/>
        <w:rPr>
          <w:rFonts w:cs="Arial"/>
        </w:rPr>
      </w:pPr>
    </w:p>
    <w:p w:rsidR="00C12542" w:rsidRDefault="00C12542" w:rsidP="00C72D9E">
      <w:pPr>
        <w:pStyle w:val="AralkYok"/>
        <w:jc w:val="both"/>
        <w:rPr>
          <w:rFonts w:cs="Arial"/>
        </w:rPr>
      </w:pPr>
    </w:p>
    <w:p w:rsidR="00973C02" w:rsidRDefault="00DC0FBC" w:rsidP="00C72D9E">
      <w:pPr>
        <w:pStyle w:val="AralkYok"/>
        <w:jc w:val="both"/>
        <w:rPr>
          <w:rFonts w:cs="Arial"/>
          <w:b/>
        </w:rPr>
      </w:pPr>
      <w:r>
        <w:rPr>
          <w:rFonts w:cs="Arial"/>
          <w:b/>
        </w:rPr>
        <w:lastRenderedPageBreak/>
        <w:t xml:space="preserve"> </w:t>
      </w:r>
      <w:r>
        <w:rPr>
          <w:rFonts w:cs="Arial"/>
          <w:b/>
        </w:rPr>
        <w:tab/>
      </w:r>
      <w:r w:rsidR="006E0DC0" w:rsidRPr="00DF2ABC">
        <w:rPr>
          <w:rFonts w:cs="Arial"/>
          <w:b/>
        </w:rPr>
        <w:t>Buna göre davacı</w:t>
      </w:r>
      <w:r w:rsidR="000E7629" w:rsidRPr="00DF2ABC">
        <w:rPr>
          <w:rFonts w:cs="Arial"/>
          <w:b/>
        </w:rPr>
        <w:t xml:space="preserve">nın </w:t>
      </w:r>
      <w:r w:rsidR="006E0DC0" w:rsidRPr="00DF2ABC">
        <w:rPr>
          <w:rFonts w:cs="Arial"/>
          <w:b/>
        </w:rPr>
        <w:t>bilinen dönem</w:t>
      </w:r>
      <w:r w:rsidR="007656BD">
        <w:rPr>
          <w:rFonts w:cs="Arial"/>
          <w:b/>
        </w:rPr>
        <w:t xml:space="preserve"> ve asgari ücrete göre hesaplanan zararları </w:t>
      </w:r>
      <w:r w:rsidR="00C11C23" w:rsidRPr="00DF2ABC">
        <w:rPr>
          <w:rFonts w:cs="Arial"/>
          <w:b/>
        </w:rPr>
        <w:t>aşağıdaki tabloda gösterilmiştir:</w:t>
      </w:r>
    </w:p>
    <w:p w:rsidR="00112FD7" w:rsidRDefault="00112FD7" w:rsidP="00C72D9E">
      <w:pPr>
        <w:pStyle w:val="AralkYok"/>
        <w:jc w:val="both"/>
        <w:rPr>
          <w:rFonts w:cs="Arial"/>
        </w:rPr>
      </w:pPr>
    </w:p>
    <w:tbl>
      <w:tblPr>
        <w:tblW w:w="7320"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001"/>
        <w:gridCol w:w="538"/>
        <w:gridCol w:w="788"/>
        <w:gridCol w:w="1107"/>
        <w:gridCol w:w="1480"/>
        <w:gridCol w:w="1278"/>
      </w:tblGrid>
      <w:tr w:rsidR="00E93D3E" w:rsidTr="00DC0FBC">
        <w:trPr>
          <w:trHeight w:val="257"/>
        </w:trPr>
        <w:tc>
          <w:tcPr>
            <w:tcW w:w="1128" w:type="dxa"/>
            <w:shd w:val="clear" w:color="auto" w:fill="B8CCE4" w:themeFill="accent1" w:themeFillTint="66"/>
          </w:tcPr>
          <w:p w:rsidR="00E93D3E" w:rsidRPr="00E575EE" w:rsidRDefault="00E93D3E" w:rsidP="00E575EE">
            <w:pPr>
              <w:jc w:val="center"/>
              <w:rPr>
                <w:rFonts w:cstheme="minorHAnsi"/>
                <w:b/>
                <w:sz w:val="16"/>
                <w:szCs w:val="16"/>
              </w:rPr>
            </w:pPr>
            <w:r w:rsidRPr="00E575EE">
              <w:rPr>
                <w:rFonts w:cstheme="minorHAnsi"/>
                <w:b/>
                <w:sz w:val="16"/>
                <w:szCs w:val="16"/>
              </w:rPr>
              <w:t>TARİHLER</w:t>
            </w:r>
          </w:p>
        </w:tc>
        <w:tc>
          <w:tcPr>
            <w:tcW w:w="1001" w:type="dxa"/>
            <w:shd w:val="clear" w:color="auto" w:fill="B8CCE4" w:themeFill="accent1" w:themeFillTint="66"/>
          </w:tcPr>
          <w:p w:rsidR="00E93D3E" w:rsidRPr="00E575EE" w:rsidRDefault="00E93D3E" w:rsidP="00987C5F">
            <w:pPr>
              <w:jc w:val="center"/>
              <w:rPr>
                <w:rFonts w:cstheme="minorHAnsi"/>
                <w:b/>
                <w:sz w:val="16"/>
                <w:szCs w:val="16"/>
              </w:rPr>
            </w:pPr>
            <w:r w:rsidRPr="00E575EE">
              <w:rPr>
                <w:rFonts w:cstheme="minorHAnsi"/>
                <w:b/>
                <w:sz w:val="16"/>
                <w:szCs w:val="16"/>
              </w:rPr>
              <w:t xml:space="preserve">ASGARİ ÜCRET </w:t>
            </w:r>
          </w:p>
        </w:tc>
        <w:tc>
          <w:tcPr>
            <w:tcW w:w="538" w:type="dxa"/>
            <w:shd w:val="clear" w:color="auto" w:fill="B8CCE4" w:themeFill="accent1" w:themeFillTint="66"/>
          </w:tcPr>
          <w:p w:rsidR="00E93D3E" w:rsidRPr="00E575EE" w:rsidRDefault="00E93D3E" w:rsidP="00E575EE">
            <w:pPr>
              <w:jc w:val="center"/>
              <w:rPr>
                <w:rFonts w:cstheme="minorHAnsi"/>
                <w:b/>
                <w:sz w:val="16"/>
                <w:szCs w:val="16"/>
              </w:rPr>
            </w:pPr>
            <w:r w:rsidRPr="00E575EE">
              <w:rPr>
                <w:rFonts w:cstheme="minorHAnsi"/>
                <w:b/>
                <w:sz w:val="16"/>
                <w:szCs w:val="16"/>
              </w:rPr>
              <w:t>GÜN</w:t>
            </w:r>
          </w:p>
        </w:tc>
        <w:tc>
          <w:tcPr>
            <w:tcW w:w="788" w:type="dxa"/>
            <w:shd w:val="clear" w:color="auto" w:fill="B8CCE4" w:themeFill="accent1" w:themeFillTint="66"/>
          </w:tcPr>
          <w:p w:rsidR="00E93D3E" w:rsidRPr="00E575EE" w:rsidRDefault="00E93D3E" w:rsidP="00E575EE">
            <w:pPr>
              <w:jc w:val="center"/>
              <w:rPr>
                <w:rFonts w:cstheme="minorHAnsi"/>
                <w:b/>
                <w:color w:val="000000"/>
                <w:sz w:val="16"/>
                <w:szCs w:val="16"/>
              </w:rPr>
            </w:pPr>
            <w:r w:rsidRPr="00E575EE">
              <w:rPr>
                <w:rFonts w:cstheme="minorHAnsi"/>
                <w:b/>
                <w:color w:val="000000"/>
                <w:sz w:val="16"/>
                <w:szCs w:val="16"/>
              </w:rPr>
              <w:t>GÜNLÜK ÜCRET</w:t>
            </w:r>
          </w:p>
        </w:tc>
        <w:tc>
          <w:tcPr>
            <w:tcW w:w="1107" w:type="dxa"/>
            <w:shd w:val="clear" w:color="auto" w:fill="B8CCE4" w:themeFill="accent1" w:themeFillTint="66"/>
          </w:tcPr>
          <w:p w:rsidR="00E93D3E" w:rsidRPr="00E575EE" w:rsidRDefault="00E93D3E" w:rsidP="00E575EE">
            <w:pPr>
              <w:jc w:val="center"/>
              <w:rPr>
                <w:rFonts w:cstheme="minorHAnsi"/>
                <w:b/>
                <w:color w:val="000000"/>
                <w:sz w:val="16"/>
                <w:szCs w:val="16"/>
              </w:rPr>
            </w:pPr>
            <w:r w:rsidRPr="00E575EE">
              <w:rPr>
                <w:rFonts w:cstheme="minorHAnsi"/>
                <w:b/>
                <w:color w:val="000000"/>
                <w:sz w:val="16"/>
                <w:szCs w:val="16"/>
              </w:rPr>
              <w:t>DÖNEM ZARARI</w:t>
            </w:r>
          </w:p>
        </w:tc>
        <w:tc>
          <w:tcPr>
            <w:tcW w:w="1480" w:type="dxa"/>
            <w:shd w:val="clear" w:color="auto" w:fill="B8CCE4" w:themeFill="accent1" w:themeFillTint="66"/>
          </w:tcPr>
          <w:p w:rsidR="00E93D3E" w:rsidRPr="00E575EE" w:rsidRDefault="00E93D3E" w:rsidP="00E575EE">
            <w:pPr>
              <w:jc w:val="center"/>
              <w:rPr>
                <w:rFonts w:cstheme="minorHAnsi"/>
                <w:b/>
                <w:sz w:val="16"/>
                <w:szCs w:val="16"/>
              </w:rPr>
            </w:pPr>
            <w:r w:rsidRPr="00E575EE">
              <w:rPr>
                <w:rFonts w:cstheme="minorHAnsi"/>
                <w:b/>
                <w:sz w:val="16"/>
                <w:szCs w:val="16"/>
              </w:rPr>
              <w:t>MALULİYET ORANI</w:t>
            </w:r>
          </w:p>
        </w:tc>
        <w:tc>
          <w:tcPr>
            <w:tcW w:w="1278" w:type="dxa"/>
            <w:shd w:val="clear" w:color="auto" w:fill="B8CCE4" w:themeFill="accent1" w:themeFillTint="66"/>
          </w:tcPr>
          <w:p w:rsidR="00E93D3E" w:rsidRPr="00E575EE" w:rsidRDefault="00E93D3E" w:rsidP="00E575EE">
            <w:pPr>
              <w:jc w:val="center"/>
              <w:rPr>
                <w:rFonts w:cstheme="minorHAnsi"/>
                <w:b/>
                <w:color w:val="000000"/>
                <w:sz w:val="16"/>
                <w:szCs w:val="16"/>
              </w:rPr>
            </w:pPr>
            <w:r w:rsidRPr="00E575EE">
              <w:rPr>
                <w:rFonts w:cstheme="minorHAnsi"/>
                <w:b/>
                <w:color w:val="000000"/>
                <w:sz w:val="16"/>
                <w:szCs w:val="16"/>
              </w:rPr>
              <w:t>ZARAR MİKTARI</w:t>
            </w:r>
          </w:p>
        </w:tc>
      </w:tr>
      <w:tr w:rsidR="003D4288" w:rsidTr="003D4288">
        <w:trPr>
          <w:trHeight w:val="244"/>
        </w:trPr>
        <w:tc>
          <w:tcPr>
            <w:tcW w:w="1128" w:type="dxa"/>
            <w:shd w:val="clear" w:color="auto" w:fill="EAF1DD" w:themeFill="accent3" w:themeFillTint="33"/>
          </w:tcPr>
          <w:p w:rsidR="003D4288" w:rsidRPr="00E93D3E" w:rsidRDefault="00D00E6F" w:rsidP="00E93D3E">
            <w:pPr>
              <w:pStyle w:val="AralkYok"/>
              <w:jc w:val="right"/>
              <w:rPr>
                <w:rFonts w:cstheme="minorHAnsi"/>
                <w:sz w:val="16"/>
                <w:szCs w:val="16"/>
              </w:rPr>
            </w:pPr>
            <w:r>
              <w:rPr>
                <w:rFonts w:cstheme="minorHAnsi"/>
                <w:sz w:val="16"/>
                <w:szCs w:val="16"/>
              </w:rPr>
              <w:t>08</w:t>
            </w:r>
            <w:r w:rsidR="003D4288" w:rsidRPr="00E93D3E">
              <w:rPr>
                <w:rFonts w:cstheme="minorHAnsi"/>
                <w:sz w:val="16"/>
                <w:szCs w:val="16"/>
              </w:rPr>
              <w:t>.</w:t>
            </w:r>
            <w:r>
              <w:rPr>
                <w:rFonts w:cstheme="minorHAnsi"/>
                <w:sz w:val="16"/>
                <w:szCs w:val="16"/>
              </w:rPr>
              <w:t>04</w:t>
            </w:r>
            <w:r w:rsidR="003D4288" w:rsidRPr="00E93D3E">
              <w:rPr>
                <w:rFonts w:cstheme="minorHAnsi"/>
                <w:sz w:val="16"/>
                <w:szCs w:val="16"/>
              </w:rPr>
              <w:t>.2018</w:t>
            </w:r>
          </w:p>
          <w:p w:rsidR="003D4288" w:rsidRPr="00E93D3E" w:rsidRDefault="00D00E6F" w:rsidP="00D00E6F">
            <w:pPr>
              <w:pStyle w:val="AralkYok"/>
              <w:jc w:val="right"/>
              <w:rPr>
                <w:rFonts w:cstheme="minorHAnsi"/>
                <w:sz w:val="16"/>
                <w:szCs w:val="16"/>
              </w:rPr>
            </w:pPr>
            <w:r>
              <w:rPr>
                <w:rFonts w:cstheme="minorHAnsi"/>
                <w:sz w:val="16"/>
                <w:szCs w:val="16"/>
              </w:rPr>
              <w:t>08</w:t>
            </w:r>
            <w:r w:rsidR="003D4288" w:rsidRPr="00E93D3E">
              <w:rPr>
                <w:rFonts w:cstheme="minorHAnsi"/>
                <w:sz w:val="16"/>
                <w:szCs w:val="16"/>
              </w:rPr>
              <w:t>.</w:t>
            </w:r>
            <w:r>
              <w:rPr>
                <w:rFonts w:cstheme="minorHAnsi"/>
                <w:sz w:val="16"/>
                <w:szCs w:val="16"/>
              </w:rPr>
              <w:t>08</w:t>
            </w:r>
            <w:r w:rsidR="003D4288" w:rsidRPr="00E93D3E">
              <w:rPr>
                <w:rFonts w:cstheme="minorHAnsi"/>
                <w:sz w:val="16"/>
                <w:szCs w:val="16"/>
              </w:rPr>
              <w:t>.2018</w:t>
            </w:r>
          </w:p>
        </w:tc>
        <w:tc>
          <w:tcPr>
            <w:tcW w:w="1001" w:type="dxa"/>
            <w:shd w:val="clear" w:color="auto" w:fill="EAF1DD" w:themeFill="accent3" w:themeFillTint="33"/>
          </w:tcPr>
          <w:p w:rsidR="003D4288" w:rsidRPr="00E93D3E" w:rsidRDefault="003D4288" w:rsidP="00E93D3E">
            <w:pPr>
              <w:pStyle w:val="AralkYok"/>
              <w:jc w:val="right"/>
              <w:rPr>
                <w:sz w:val="16"/>
                <w:szCs w:val="16"/>
              </w:rPr>
            </w:pPr>
            <w:r w:rsidRPr="00E93D3E">
              <w:rPr>
                <w:sz w:val="16"/>
                <w:szCs w:val="16"/>
              </w:rPr>
              <w:t>1.603,12</w:t>
            </w:r>
          </w:p>
        </w:tc>
        <w:tc>
          <w:tcPr>
            <w:tcW w:w="538" w:type="dxa"/>
            <w:shd w:val="clear" w:color="auto" w:fill="EAF1DD" w:themeFill="accent3" w:themeFillTint="33"/>
          </w:tcPr>
          <w:p w:rsidR="003D4288" w:rsidRPr="00E93D3E" w:rsidRDefault="00D00E6F" w:rsidP="00E93D3E">
            <w:pPr>
              <w:pStyle w:val="AralkYok"/>
              <w:jc w:val="right"/>
              <w:rPr>
                <w:rFonts w:cstheme="minorHAnsi"/>
                <w:sz w:val="16"/>
                <w:szCs w:val="16"/>
              </w:rPr>
            </w:pPr>
            <w:r>
              <w:rPr>
                <w:rFonts w:cstheme="minorHAnsi"/>
                <w:sz w:val="16"/>
                <w:szCs w:val="16"/>
              </w:rPr>
              <w:t>120</w:t>
            </w:r>
          </w:p>
        </w:tc>
        <w:tc>
          <w:tcPr>
            <w:tcW w:w="788" w:type="dxa"/>
            <w:shd w:val="clear" w:color="auto" w:fill="EAF1DD" w:themeFill="accent3" w:themeFillTint="33"/>
          </w:tcPr>
          <w:p w:rsidR="003D4288" w:rsidRPr="00E93D3E" w:rsidRDefault="003D4288" w:rsidP="00E93D3E">
            <w:pPr>
              <w:pStyle w:val="AralkYok"/>
              <w:jc w:val="right"/>
              <w:rPr>
                <w:color w:val="000000"/>
                <w:sz w:val="16"/>
                <w:szCs w:val="16"/>
              </w:rPr>
            </w:pPr>
            <w:r w:rsidRPr="00E93D3E">
              <w:rPr>
                <w:color w:val="000000"/>
                <w:sz w:val="16"/>
                <w:szCs w:val="16"/>
              </w:rPr>
              <w:t>53,44</w:t>
            </w:r>
          </w:p>
        </w:tc>
        <w:tc>
          <w:tcPr>
            <w:tcW w:w="1107" w:type="dxa"/>
            <w:shd w:val="clear" w:color="auto" w:fill="EAF1DD" w:themeFill="accent3" w:themeFillTint="33"/>
          </w:tcPr>
          <w:p w:rsidR="003D4288" w:rsidRPr="00E93D3E" w:rsidRDefault="00D00E6F" w:rsidP="00E93D3E">
            <w:pPr>
              <w:pStyle w:val="AralkYok"/>
              <w:jc w:val="right"/>
              <w:rPr>
                <w:color w:val="000000"/>
                <w:sz w:val="16"/>
                <w:szCs w:val="16"/>
              </w:rPr>
            </w:pPr>
            <w:r>
              <w:rPr>
                <w:color w:val="000000"/>
                <w:sz w:val="16"/>
                <w:szCs w:val="16"/>
              </w:rPr>
              <w:t>6.412,80</w:t>
            </w:r>
          </w:p>
        </w:tc>
        <w:tc>
          <w:tcPr>
            <w:tcW w:w="1480" w:type="dxa"/>
            <w:shd w:val="clear" w:color="auto" w:fill="EAF1DD" w:themeFill="accent3" w:themeFillTint="33"/>
          </w:tcPr>
          <w:p w:rsidR="003D4288" w:rsidRDefault="003D4288" w:rsidP="00D00E6F">
            <w:pPr>
              <w:jc w:val="right"/>
            </w:pPr>
            <w:r w:rsidRPr="00F5689A">
              <w:rPr>
                <w:rFonts w:cstheme="minorHAnsi"/>
                <w:sz w:val="16"/>
                <w:szCs w:val="16"/>
              </w:rPr>
              <w:t>%</w:t>
            </w:r>
            <w:r w:rsidR="00D00E6F">
              <w:rPr>
                <w:rFonts w:cstheme="minorHAnsi"/>
                <w:sz w:val="16"/>
                <w:szCs w:val="16"/>
              </w:rPr>
              <w:t>100</w:t>
            </w:r>
          </w:p>
        </w:tc>
        <w:tc>
          <w:tcPr>
            <w:tcW w:w="1278" w:type="dxa"/>
            <w:shd w:val="clear" w:color="auto" w:fill="EAF1DD" w:themeFill="accent3" w:themeFillTint="33"/>
          </w:tcPr>
          <w:p w:rsidR="003D4288" w:rsidRPr="003D4288" w:rsidRDefault="00D00E6F" w:rsidP="003D4288">
            <w:pPr>
              <w:pStyle w:val="AralkYok"/>
              <w:jc w:val="right"/>
              <w:rPr>
                <w:sz w:val="16"/>
                <w:szCs w:val="16"/>
              </w:rPr>
            </w:pPr>
            <w:r>
              <w:rPr>
                <w:sz w:val="16"/>
                <w:szCs w:val="16"/>
              </w:rPr>
              <w:t>6.412,80</w:t>
            </w:r>
          </w:p>
        </w:tc>
      </w:tr>
      <w:tr w:rsidR="00D00E6F" w:rsidTr="003D4288">
        <w:trPr>
          <w:trHeight w:val="244"/>
        </w:trPr>
        <w:tc>
          <w:tcPr>
            <w:tcW w:w="1128" w:type="dxa"/>
            <w:shd w:val="clear" w:color="auto" w:fill="EAF1DD" w:themeFill="accent3" w:themeFillTint="33"/>
          </w:tcPr>
          <w:p w:rsidR="00D00E6F" w:rsidRDefault="00D00E6F" w:rsidP="00E93D3E">
            <w:pPr>
              <w:pStyle w:val="AralkYok"/>
              <w:jc w:val="right"/>
              <w:rPr>
                <w:rFonts w:cstheme="minorHAnsi"/>
                <w:sz w:val="16"/>
                <w:szCs w:val="16"/>
              </w:rPr>
            </w:pPr>
          </w:p>
        </w:tc>
        <w:tc>
          <w:tcPr>
            <w:tcW w:w="1001" w:type="dxa"/>
            <w:shd w:val="clear" w:color="auto" w:fill="EAF1DD" w:themeFill="accent3" w:themeFillTint="33"/>
          </w:tcPr>
          <w:p w:rsidR="00D00E6F" w:rsidRPr="00E93D3E" w:rsidRDefault="00D00E6F" w:rsidP="00E93D3E">
            <w:pPr>
              <w:pStyle w:val="AralkYok"/>
              <w:jc w:val="right"/>
              <w:rPr>
                <w:sz w:val="16"/>
                <w:szCs w:val="16"/>
              </w:rPr>
            </w:pPr>
          </w:p>
        </w:tc>
        <w:tc>
          <w:tcPr>
            <w:tcW w:w="538" w:type="dxa"/>
            <w:shd w:val="clear" w:color="auto" w:fill="EAF1DD" w:themeFill="accent3" w:themeFillTint="33"/>
          </w:tcPr>
          <w:p w:rsidR="00D00E6F" w:rsidRPr="00E93D3E" w:rsidRDefault="00D00E6F" w:rsidP="00E93D3E">
            <w:pPr>
              <w:pStyle w:val="AralkYok"/>
              <w:jc w:val="right"/>
              <w:rPr>
                <w:rFonts w:cstheme="minorHAnsi"/>
                <w:sz w:val="16"/>
                <w:szCs w:val="16"/>
              </w:rPr>
            </w:pPr>
          </w:p>
        </w:tc>
        <w:tc>
          <w:tcPr>
            <w:tcW w:w="788" w:type="dxa"/>
            <w:shd w:val="clear" w:color="auto" w:fill="EAF1DD" w:themeFill="accent3" w:themeFillTint="33"/>
          </w:tcPr>
          <w:p w:rsidR="00D00E6F" w:rsidRPr="00E93D3E" w:rsidRDefault="00D00E6F" w:rsidP="00E93D3E">
            <w:pPr>
              <w:pStyle w:val="AralkYok"/>
              <w:jc w:val="right"/>
              <w:rPr>
                <w:color w:val="000000"/>
                <w:sz w:val="16"/>
                <w:szCs w:val="16"/>
              </w:rPr>
            </w:pPr>
          </w:p>
        </w:tc>
        <w:tc>
          <w:tcPr>
            <w:tcW w:w="1107" w:type="dxa"/>
            <w:shd w:val="clear" w:color="auto" w:fill="EAF1DD" w:themeFill="accent3" w:themeFillTint="33"/>
          </w:tcPr>
          <w:p w:rsidR="00D00E6F" w:rsidRPr="00E93D3E" w:rsidRDefault="00D00E6F" w:rsidP="00E93D3E">
            <w:pPr>
              <w:pStyle w:val="AralkYok"/>
              <w:jc w:val="right"/>
              <w:rPr>
                <w:color w:val="000000"/>
                <w:sz w:val="16"/>
                <w:szCs w:val="16"/>
              </w:rPr>
            </w:pPr>
          </w:p>
        </w:tc>
        <w:tc>
          <w:tcPr>
            <w:tcW w:w="1480" w:type="dxa"/>
            <w:shd w:val="clear" w:color="auto" w:fill="EAF1DD" w:themeFill="accent3" w:themeFillTint="33"/>
          </w:tcPr>
          <w:p w:rsidR="00D00E6F" w:rsidRPr="00D00E6F" w:rsidRDefault="00D00E6F" w:rsidP="003D4288">
            <w:pPr>
              <w:jc w:val="right"/>
              <w:rPr>
                <w:rFonts w:cstheme="minorHAnsi"/>
                <w:b/>
                <w:sz w:val="16"/>
                <w:szCs w:val="16"/>
              </w:rPr>
            </w:pPr>
            <w:r w:rsidRPr="00D00E6F">
              <w:rPr>
                <w:rFonts w:cstheme="minorHAnsi"/>
                <w:b/>
                <w:sz w:val="16"/>
                <w:szCs w:val="16"/>
              </w:rPr>
              <w:t>Geçici İş Göremezlik Zararı toplamı</w:t>
            </w:r>
          </w:p>
        </w:tc>
        <w:tc>
          <w:tcPr>
            <w:tcW w:w="1278" w:type="dxa"/>
            <w:shd w:val="clear" w:color="auto" w:fill="EAF1DD" w:themeFill="accent3" w:themeFillTint="33"/>
          </w:tcPr>
          <w:p w:rsidR="00D00E6F" w:rsidRPr="00D00E6F" w:rsidRDefault="00D00E6F" w:rsidP="003D4288">
            <w:pPr>
              <w:pStyle w:val="AralkYok"/>
              <w:jc w:val="right"/>
              <w:rPr>
                <w:b/>
                <w:sz w:val="16"/>
                <w:szCs w:val="16"/>
              </w:rPr>
            </w:pPr>
            <w:r w:rsidRPr="00D00E6F">
              <w:rPr>
                <w:b/>
                <w:sz w:val="16"/>
                <w:szCs w:val="16"/>
              </w:rPr>
              <w:t>6.412,80</w:t>
            </w:r>
          </w:p>
        </w:tc>
      </w:tr>
      <w:tr w:rsidR="00D00E6F" w:rsidTr="003D4288">
        <w:trPr>
          <w:trHeight w:val="244"/>
        </w:trPr>
        <w:tc>
          <w:tcPr>
            <w:tcW w:w="1128" w:type="dxa"/>
            <w:shd w:val="clear" w:color="auto" w:fill="EAF1DD" w:themeFill="accent3" w:themeFillTint="33"/>
          </w:tcPr>
          <w:p w:rsidR="00D00E6F" w:rsidRPr="00E93D3E" w:rsidRDefault="00D00E6F" w:rsidP="00891856">
            <w:pPr>
              <w:pStyle w:val="AralkYok"/>
              <w:jc w:val="right"/>
              <w:rPr>
                <w:rFonts w:cstheme="minorHAnsi"/>
                <w:sz w:val="16"/>
                <w:szCs w:val="16"/>
              </w:rPr>
            </w:pPr>
            <w:r>
              <w:rPr>
                <w:rFonts w:cstheme="minorHAnsi"/>
                <w:sz w:val="16"/>
                <w:szCs w:val="16"/>
              </w:rPr>
              <w:t>08</w:t>
            </w:r>
            <w:r w:rsidRPr="00E93D3E">
              <w:rPr>
                <w:rFonts w:cstheme="minorHAnsi"/>
                <w:sz w:val="16"/>
                <w:szCs w:val="16"/>
              </w:rPr>
              <w:t>.</w:t>
            </w:r>
            <w:r>
              <w:rPr>
                <w:rFonts w:cstheme="minorHAnsi"/>
                <w:sz w:val="16"/>
                <w:szCs w:val="16"/>
              </w:rPr>
              <w:t>08</w:t>
            </w:r>
            <w:r w:rsidRPr="00E93D3E">
              <w:rPr>
                <w:rFonts w:cstheme="minorHAnsi"/>
                <w:sz w:val="16"/>
                <w:szCs w:val="16"/>
              </w:rPr>
              <w:t>.2018</w:t>
            </w:r>
          </w:p>
          <w:p w:rsidR="00D00E6F" w:rsidRPr="00E93D3E" w:rsidRDefault="00D00E6F" w:rsidP="00D00E6F">
            <w:pPr>
              <w:pStyle w:val="AralkYok"/>
              <w:jc w:val="right"/>
              <w:rPr>
                <w:rFonts w:cstheme="minorHAnsi"/>
                <w:sz w:val="16"/>
                <w:szCs w:val="16"/>
              </w:rPr>
            </w:pPr>
            <w:r>
              <w:rPr>
                <w:rFonts w:cstheme="minorHAnsi"/>
                <w:sz w:val="16"/>
                <w:szCs w:val="16"/>
              </w:rPr>
              <w:t>31</w:t>
            </w:r>
            <w:r w:rsidRPr="00E93D3E">
              <w:rPr>
                <w:rFonts w:cstheme="minorHAnsi"/>
                <w:sz w:val="16"/>
                <w:szCs w:val="16"/>
              </w:rPr>
              <w:t>.</w:t>
            </w:r>
            <w:r>
              <w:rPr>
                <w:rFonts w:cstheme="minorHAnsi"/>
                <w:sz w:val="16"/>
                <w:szCs w:val="16"/>
              </w:rPr>
              <w:t>10</w:t>
            </w:r>
            <w:r w:rsidRPr="00E93D3E">
              <w:rPr>
                <w:rFonts w:cstheme="minorHAnsi"/>
                <w:sz w:val="16"/>
                <w:szCs w:val="16"/>
              </w:rPr>
              <w:t>.2018</w:t>
            </w:r>
          </w:p>
        </w:tc>
        <w:tc>
          <w:tcPr>
            <w:tcW w:w="1001" w:type="dxa"/>
            <w:shd w:val="clear" w:color="auto" w:fill="EAF1DD" w:themeFill="accent3" w:themeFillTint="33"/>
          </w:tcPr>
          <w:p w:rsidR="00D00E6F" w:rsidRPr="00E93D3E" w:rsidRDefault="00D00E6F" w:rsidP="00891856">
            <w:pPr>
              <w:pStyle w:val="AralkYok"/>
              <w:jc w:val="right"/>
              <w:rPr>
                <w:sz w:val="16"/>
                <w:szCs w:val="16"/>
              </w:rPr>
            </w:pPr>
            <w:r w:rsidRPr="00E93D3E">
              <w:rPr>
                <w:sz w:val="16"/>
                <w:szCs w:val="16"/>
              </w:rPr>
              <w:t>1.603,12</w:t>
            </w:r>
          </w:p>
        </w:tc>
        <w:tc>
          <w:tcPr>
            <w:tcW w:w="538" w:type="dxa"/>
            <w:shd w:val="clear" w:color="auto" w:fill="EAF1DD" w:themeFill="accent3" w:themeFillTint="33"/>
          </w:tcPr>
          <w:p w:rsidR="00D00E6F" w:rsidRPr="00E93D3E" w:rsidRDefault="00315F43" w:rsidP="00891856">
            <w:pPr>
              <w:pStyle w:val="AralkYok"/>
              <w:jc w:val="right"/>
              <w:rPr>
                <w:rFonts w:cstheme="minorHAnsi"/>
                <w:sz w:val="16"/>
                <w:szCs w:val="16"/>
              </w:rPr>
            </w:pPr>
            <w:r>
              <w:rPr>
                <w:rFonts w:cstheme="minorHAnsi"/>
                <w:sz w:val="16"/>
                <w:szCs w:val="16"/>
              </w:rPr>
              <w:t>82</w:t>
            </w:r>
          </w:p>
        </w:tc>
        <w:tc>
          <w:tcPr>
            <w:tcW w:w="788" w:type="dxa"/>
            <w:shd w:val="clear" w:color="auto" w:fill="EAF1DD" w:themeFill="accent3" w:themeFillTint="33"/>
          </w:tcPr>
          <w:p w:rsidR="00D00E6F" w:rsidRPr="00E93D3E" w:rsidRDefault="00D00E6F" w:rsidP="00891856">
            <w:pPr>
              <w:pStyle w:val="AralkYok"/>
              <w:jc w:val="right"/>
              <w:rPr>
                <w:color w:val="000000"/>
                <w:sz w:val="16"/>
                <w:szCs w:val="16"/>
              </w:rPr>
            </w:pPr>
            <w:r w:rsidRPr="00E93D3E">
              <w:rPr>
                <w:color w:val="000000"/>
                <w:sz w:val="16"/>
                <w:szCs w:val="16"/>
              </w:rPr>
              <w:t>53,44</w:t>
            </w:r>
          </w:p>
        </w:tc>
        <w:tc>
          <w:tcPr>
            <w:tcW w:w="1107" w:type="dxa"/>
            <w:shd w:val="clear" w:color="auto" w:fill="EAF1DD" w:themeFill="accent3" w:themeFillTint="33"/>
          </w:tcPr>
          <w:p w:rsidR="00D00E6F" w:rsidRPr="00E93D3E" w:rsidRDefault="00315F43" w:rsidP="00891856">
            <w:pPr>
              <w:pStyle w:val="AralkYok"/>
              <w:jc w:val="right"/>
              <w:rPr>
                <w:color w:val="000000"/>
                <w:sz w:val="16"/>
                <w:szCs w:val="16"/>
              </w:rPr>
            </w:pPr>
            <w:r>
              <w:rPr>
                <w:color w:val="000000"/>
                <w:sz w:val="16"/>
                <w:szCs w:val="16"/>
              </w:rPr>
              <w:t>4.382,08</w:t>
            </w:r>
          </w:p>
        </w:tc>
        <w:tc>
          <w:tcPr>
            <w:tcW w:w="1480" w:type="dxa"/>
            <w:shd w:val="clear" w:color="auto" w:fill="EAF1DD" w:themeFill="accent3" w:themeFillTint="33"/>
          </w:tcPr>
          <w:p w:rsidR="00D00E6F" w:rsidRDefault="00D00E6F" w:rsidP="00315F43">
            <w:pPr>
              <w:jc w:val="right"/>
            </w:pPr>
            <w:r w:rsidRPr="00F5689A">
              <w:rPr>
                <w:rFonts w:cstheme="minorHAnsi"/>
                <w:sz w:val="16"/>
                <w:szCs w:val="16"/>
              </w:rPr>
              <w:t>%</w:t>
            </w:r>
            <w:r w:rsidR="00315F43">
              <w:rPr>
                <w:rFonts w:cstheme="minorHAnsi"/>
                <w:sz w:val="16"/>
                <w:szCs w:val="16"/>
              </w:rPr>
              <w:t>9</w:t>
            </w:r>
          </w:p>
        </w:tc>
        <w:tc>
          <w:tcPr>
            <w:tcW w:w="1278" w:type="dxa"/>
            <w:shd w:val="clear" w:color="auto" w:fill="EAF1DD" w:themeFill="accent3" w:themeFillTint="33"/>
          </w:tcPr>
          <w:p w:rsidR="00D00E6F" w:rsidRPr="003D4288" w:rsidRDefault="00315F43" w:rsidP="00891856">
            <w:pPr>
              <w:pStyle w:val="AralkYok"/>
              <w:jc w:val="right"/>
              <w:rPr>
                <w:sz w:val="16"/>
                <w:szCs w:val="16"/>
              </w:rPr>
            </w:pPr>
            <w:r>
              <w:rPr>
                <w:sz w:val="16"/>
                <w:szCs w:val="16"/>
              </w:rPr>
              <w:t>394,38</w:t>
            </w:r>
          </w:p>
        </w:tc>
      </w:tr>
    </w:tbl>
    <w:p w:rsidR="00112FD7" w:rsidRDefault="007656BD" w:rsidP="00C72D9E">
      <w:pPr>
        <w:pStyle w:val="AralkYok"/>
        <w:jc w:val="both"/>
        <w:rPr>
          <w:rFonts w:cs="Arial"/>
        </w:rPr>
      </w:pPr>
      <w:r>
        <w:rPr>
          <w:rFonts w:cs="Arial"/>
        </w:rPr>
        <w:t>Davacının ücret pusulasına göre bilinen dönem zararları ücret pusulasına göre ay ay işlenecektir. Buna göre;</w:t>
      </w:r>
    </w:p>
    <w:p w:rsidR="007656BD" w:rsidRDefault="007656BD" w:rsidP="00C72D9E">
      <w:pPr>
        <w:pStyle w:val="AralkYok"/>
        <w:jc w:val="both"/>
        <w:rPr>
          <w:rFonts w:cs="Arial"/>
        </w:rPr>
      </w:pPr>
    </w:p>
    <w:tbl>
      <w:tblPr>
        <w:tblStyle w:val="TabloKlavuzu"/>
        <w:tblW w:w="0" w:type="auto"/>
        <w:tblInd w:w="1229" w:type="dxa"/>
        <w:tblLook w:val="04A0" w:firstRow="1" w:lastRow="0" w:firstColumn="1" w:lastColumn="0" w:noHBand="0" w:noVBand="1"/>
      </w:tblPr>
      <w:tblGrid>
        <w:gridCol w:w="2090"/>
        <w:gridCol w:w="1407"/>
        <w:gridCol w:w="1701"/>
        <w:gridCol w:w="1701"/>
      </w:tblGrid>
      <w:tr w:rsidR="007656BD" w:rsidTr="004A0037">
        <w:trPr>
          <w:trHeight w:val="246"/>
        </w:trPr>
        <w:tc>
          <w:tcPr>
            <w:tcW w:w="2090" w:type="dxa"/>
            <w:shd w:val="clear" w:color="auto" w:fill="DAEEF3" w:themeFill="accent5" w:themeFillTint="33"/>
          </w:tcPr>
          <w:p w:rsidR="007656BD" w:rsidRPr="007A5E1B" w:rsidRDefault="007656BD" w:rsidP="007A5E1B">
            <w:pPr>
              <w:pStyle w:val="AralkYok"/>
              <w:jc w:val="center"/>
              <w:rPr>
                <w:b/>
                <w:sz w:val="18"/>
                <w:szCs w:val="18"/>
              </w:rPr>
            </w:pPr>
            <w:r w:rsidRPr="007A5E1B">
              <w:rPr>
                <w:b/>
                <w:sz w:val="18"/>
                <w:szCs w:val="18"/>
              </w:rPr>
              <w:t>AİT OLDUĞU TARİH</w:t>
            </w:r>
          </w:p>
        </w:tc>
        <w:tc>
          <w:tcPr>
            <w:tcW w:w="1407" w:type="dxa"/>
            <w:shd w:val="clear" w:color="auto" w:fill="DAEEF3" w:themeFill="accent5" w:themeFillTint="33"/>
          </w:tcPr>
          <w:p w:rsidR="007656BD" w:rsidRPr="007A5E1B" w:rsidRDefault="007656BD" w:rsidP="007A5E1B">
            <w:pPr>
              <w:pStyle w:val="AralkYok"/>
              <w:jc w:val="center"/>
              <w:rPr>
                <w:b/>
                <w:sz w:val="18"/>
                <w:szCs w:val="18"/>
              </w:rPr>
            </w:pPr>
            <w:r w:rsidRPr="007A5E1B">
              <w:rPr>
                <w:b/>
                <w:sz w:val="18"/>
                <w:szCs w:val="18"/>
              </w:rPr>
              <w:t>GELİR MİKTARI</w:t>
            </w:r>
          </w:p>
        </w:tc>
        <w:tc>
          <w:tcPr>
            <w:tcW w:w="1701" w:type="dxa"/>
            <w:shd w:val="clear" w:color="auto" w:fill="DAEEF3" w:themeFill="accent5" w:themeFillTint="33"/>
          </w:tcPr>
          <w:p w:rsidR="007656BD" w:rsidRPr="007A5E1B" w:rsidRDefault="007656BD" w:rsidP="007A5E1B">
            <w:pPr>
              <w:pStyle w:val="AralkYok"/>
              <w:jc w:val="center"/>
              <w:rPr>
                <w:b/>
                <w:sz w:val="18"/>
                <w:szCs w:val="18"/>
              </w:rPr>
            </w:pPr>
            <w:r w:rsidRPr="007A5E1B">
              <w:rPr>
                <w:b/>
                <w:sz w:val="18"/>
                <w:szCs w:val="18"/>
              </w:rPr>
              <w:t>MALULİYET ORANI</w:t>
            </w:r>
          </w:p>
        </w:tc>
        <w:tc>
          <w:tcPr>
            <w:tcW w:w="1701" w:type="dxa"/>
            <w:shd w:val="clear" w:color="auto" w:fill="DAEEF3" w:themeFill="accent5" w:themeFillTint="33"/>
          </w:tcPr>
          <w:p w:rsidR="007656BD" w:rsidRPr="007A5E1B" w:rsidRDefault="007656BD" w:rsidP="007A5E1B">
            <w:pPr>
              <w:pStyle w:val="AralkYok"/>
              <w:jc w:val="center"/>
              <w:rPr>
                <w:b/>
                <w:sz w:val="18"/>
                <w:szCs w:val="18"/>
              </w:rPr>
            </w:pPr>
            <w:r w:rsidRPr="007A5E1B">
              <w:rPr>
                <w:b/>
                <w:sz w:val="18"/>
                <w:szCs w:val="18"/>
              </w:rPr>
              <w:t>ZARAR MİKTARI</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KASIM 2018</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 xml:space="preserve">2.055,66 </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185,01</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ARALIK 2018</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2.055,56</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185,00</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OCAK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4.220,49</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379,84</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ŞUBAT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 xml:space="preserve">3.952,64 </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355,74</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MART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3.337,38</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300,36</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NİSAN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3.283,23</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295,49</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MAYIS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3.389,61</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305,06</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HAZİRAN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2.605,25</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234,47</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TEMMUZ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3.465,89</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311,93</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AĞUSTOS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6.290,29</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566,13</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EYLÜL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6.268,41</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564,16</w:t>
            </w:r>
          </w:p>
        </w:tc>
      </w:tr>
      <w:tr w:rsidR="007A5E1B" w:rsidTr="004A0037">
        <w:trPr>
          <w:trHeight w:val="258"/>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EKİM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3</w:t>
            </w:r>
            <w:r w:rsidR="000A6AF7">
              <w:rPr>
                <w:sz w:val="16"/>
                <w:szCs w:val="16"/>
              </w:rPr>
              <w:t>.</w:t>
            </w:r>
            <w:r w:rsidRPr="007A5E1B">
              <w:rPr>
                <w:sz w:val="16"/>
                <w:szCs w:val="16"/>
              </w:rPr>
              <w:t>815,67</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343,41</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KASIM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5.071,35</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456,42</w:t>
            </w:r>
          </w:p>
        </w:tc>
      </w:tr>
      <w:tr w:rsidR="007A5E1B" w:rsidTr="004A0037">
        <w:trPr>
          <w:trHeight w:val="258"/>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ARALIK 2019</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7.163,96</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644,76</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OCAK 2020</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5.454,58</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490,91</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ŞUBAT 2020</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2.969,87</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267,29</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MART 2020</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7.551,03</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679,59</w:t>
            </w:r>
          </w:p>
        </w:tc>
      </w:tr>
      <w:tr w:rsidR="007A5E1B" w:rsidTr="004A0037">
        <w:trPr>
          <w:trHeight w:val="258"/>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NİSAN 2020</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3.563,54</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320,72</w:t>
            </w:r>
          </w:p>
        </w:tc>
      </w:tr>
      <w:tr w:rsidR="007A5E1B" w:rsidTr="004A0037">
        <w:trPr>
          <w:trHeight w:val="246"/>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MAYIS 2020</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4.687,14</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421,84</w:t>
            </w:r>
          </w:p>
        </w:tc>
      </w:tr>
      <w:tr w:rsidR="007A5E1B" w:rsidTr="004A0037">
        <w:trPr>
          <w:trHeight w:val="258"/>
        </w:trPr>
        <w:tc>
          <w:tcPr>
            <w:tcW w:w="2090" w:type="dxa"/>
            <w:shd w:val="clear" w:color="auto" w:fill="FDE9D9" w:themeFill="accent6" w:themeFillTint="33"/>
          </w:tcPr>
          <w:p w:rsidR="007A5E1B" w:rsidRPr="007A5E1B" w:rsidRDefault="007A5E1B" w:rsidP="007A5E1B">
            <w:pPr>
              <w:pStyle w:val="AralkYok"/>
              <w:rPr>
                <w:sz w:val="16"/>
                <w:szCs w:val="16"/>
              </w:rPr>
            </w:pPr>
            <w:r w:rsidRPr="007A5E1B">
              <w:rPr>
                <w:sz w:val="16"/>
                <w:szCs w:val="16"/>
              </w:rPr>
              <w:t>HAZİRAN 2020</w:t>
            </w:r>
          </w:p>
        </w:tc>
        <w:tc>
          <w:tcPr>
            <w:tcW w:w="1407"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8.564,40</w:t>
            </w:r>
          </w:p>
        </w:tc>
        <w:tc>
          <w:tcPr>
            <w:tcW w:w="1701" w:type="dxa"/>
            <w:shd w:val="clear" w:color="auto" w:fill="FDE9D9" w:themeFill="accent6" w:themeFillTint="33"/>
          </w:tcPr>
          <w:p w:rsidR="007A5E1B" w:rsidRPr="007A5E1B" w:rsidRDefault="007A5E1B" w:rsidP="007A5E1B">
            <w:pPr>
              <w:pStyle w:val="AralkYok"/>
              <w:jc w:val="right"/>
              <w:rPr>
                <w:sz w:val="16"/>
                <w:szCs w:val="16"/>
              </w:rPr>
            </w:pPr>
            <w:r w:rsidRPr="007A5E1B">
              <w:rPr>
                <w:sz w:val="16"/>
                <w:szCs w:val="16"/>
              </w:rPr>
              <w:t>%9</w:t>
            </w:r>
          </w:p>
        </w:tc>
        <w:tc>
          <w:tcPr>
            <w:tcW w:w="1701" w:type="dxa"/>
            <w:shd w:val="clear" w:color="auto" w:fill="FDE9D9" w:themeFill="accent6" w:themeFillTint="33"/>
          </w:tcPr>
          <w:p w:rsidR="007A5E1B" w:rsidRPr="007A5E1B" w:rsidRDefault="007A5E1B" w:rsidP="007A5E1B">
            <w:pPr>
              <w:pStyle w:val="AralkYok"/>
              <w:jc w:val="right"/>
              <w:rPr>
                <w:color w:val="000000"/>
                <w:sz w:val="16"/>
                <w:szCs w:val="16"/>
              </w:rPr>
            </w:pPr>
            <w:r w:rsidRPr="007A5E1B">
              <w:rPr>
                <w:color w:val="000000"/>
                <w:sz w:val="16"/>
                <w:szCs w:val="16"/>
              </w:rPr>
              <w:t>770,80</w:t>
            </w:r>
          </w:p>
        </w:tc>
      </w:tr>
      <w:tr w:rsidR="007A5E1B" w:rsidTr="004A0037">
        <w:trPr>
          <w:trHeight w:val="308"/>
        </w:trPr>
        <w:tc>
          <w:tcPr>
            <w:tcW w:w="2090" w:type="dxa"/>
            <w:shd w:val="clear" w:color="auto" w:fill="FDE9D9" w:themeFill="accent6" w:themeFillTint="33"/>
          </w:tcPr>
          <w:p w:rsidR="007A5E1B" w:rsidRPr="007A5E1B" w:rsidRDefault="007A5E1B" w:rsidP="007A5E1B">
            <w:pPr>
              <w:pStyle w:val="AralkYok"/>
              <w:jc w:val="right"/>
              <w:rPr>
                <w:rFonts w:cs="Arial"/>
                <w:sz w:val="16"/>
                <w:szCs w:val="16"/>
              </w:rPr>
            </w:pPr>
          </w:p>
        </w:tc>
        <w:tc>
          <w:tcPr>
            <w:tcW w:w="1407" w:type="dxa"/>
            <w:shd w:val="clear" w:color="auto" w:fill="FDE9D9" w:themeFill="accent6" w:themeFillTint="33"/>
          </w:tcPr>
          <w:p w:rsidR="007A5E1B" w:rsidRPr="007A5E1B" w:rsidRDefault="007A5E1B" w:rsidP="007A5E1B">
            <w:pPr>
              <w:pStyle w:val="AralkYok"/>
              <w:jc w:val="right"/>
              <w:rPr>
                <w:rFonts w:cs="Arial"/>
                <w:sz w:val="16"/>
                <w:szCs w:val="16"/>
              </w:rPr>
            </w:pPr>
          </w:p>
        </w:tc>
        <w:tc>
          <w:tcPr>
            <w:tcW w:w="1701" w:type="dxa"/>
            <w:shd w:val="clear" w:color="auto" w:fill="FDE9D9" w:themeFill="accent6" w:themeFillTint="33"/>
          </w:tcPr>
          <w:p w:rsidR="007A5E1B" w:rsidRPr="007A5E1B" w:rsidRDefault="007A5E1B" w:rsidP="007A5E1B">
            <w:pPr>
              <w:pStyle w:val="AralkYok"/>
              <w:jc w:val="right"/>
              <w:rPr>
                <w:rFonts w:cs="Arial"/>
                <w:b/>
                <w:sz w:val="16"/>
                <w:szCs w:val="16"/>
              </w:rPr>
            </w:pPr>
            <w:r w:rsidRPr="007A5E1B">
              <w:rPr>
                <w:rFonts w:cs="Arial"/>
                <w:b/>
                <w:sz w:val="16"/>
                <w:szCs w:val="16"/>
              </w:rPr>
              <w:t>TOPLAM</w:t>
            </w:r>
          </w:p>
        </w:tc>
        <w:tc>
          <w:tcPr>
            <w:tcW w:w="1701" w:type="dxa"/>
            <w:shd w:val="clear" w:color="auto" w:fill="FDE9D9" w:themeFill="accent6" w:themeFillTint="33"/>
          </w:tcPr>
          <w:p w:rsidR="007A5E1B" w:rsidRPr="007A5E1B" w:rsidRDefault="007A5E1B" w:rsidP="007A5E1B">
            <w:pPr>
              <w:jc w:val="right"/>
              <w:rPr>
                <w:rFonts w:ascii="Calibri" w:hAnsi="Calibri"/>
                <w:b/>
                <w:color w:val="000000"/>
                <w:sz w:val="16"/>
                <w:szCs w:val="16"/>
              </w:rPr>
            </w:pPr>
            <w:r w:rsidRPr="007A5E1B">
              <w:rPr>
                <w:rFonts w:ascii="Calibri" w:hAnsi="Calibri"/>
                <w:b/>
                <w:color w:val="000000"/>
                <w:sz w:val="16"/>
                <w:szCs w:val="16"/>
              </w:rPr>
              <w:t>8.078,94</w:t>
            </w:r>
          </w:p>
        </w:tc>
      </w:tr>
    </w:tbl>
    <w:p w:rsidR="007656BD" w:rsidRDefault="007656BD" w:rsidP="00C72D9E">
      <w:pPr>
        <w:pStyle w:val="AralkYok"/>
        <w:jc w:val="both"/>
        <w:rPr>
          <w:rFonts w:cs="Arial"/>
        </w:rPr>
      </w:pPr>
    </w:p>
    <w:p w:rsidR="00C12542" w:rsidRDefault="00C12542" w:rsidP="00C72D9E">
      <w:pPr>
        <w:pStyle w:val="AralkYok"/>
        <w:jc w:val="both"/>
        <w:rPr>
          <w:rFonts w:cs="Arial"/>
        </w:rPr>
      </w:pPr>
    </w:p>
    <w:p w:rsidR="00C12542" w:rsidRDefault="00C12542" w:rsidP="00C72D9E">
      <w:pPr>
        <w:pStyle w:val="AralkYok"/>
        <w:jc w:val="both"/>
        <w:rPr>
          <w:rFonts w:cs="Arial"/>
        </w:rPr>
      </w:pPr>
    </w:p>
    <w:p w:rsidR="007656BD" w:rsidRDefault="007A5E1B" w:rsidP="00C72D9E">
      <w:pPr>
        <w:pStyle w:val="AralkYok"/>
        <w:jc w:val="both"/>
        <w:rPr>
          <w:rFonts w:cs="Arial"/>
        </w:rPr>
      </w:pPr>
      <w:r w:rsidRPr="004A0037">
        <w:rPr>
          <w:rFonts w:cs="Arial"/>
        </w:rPr>
        <w:t xml:space="preserve">Haziran 2020 Ücret pusulasından sonrası dosyada bulunmamaktadır. </w:t>
      </w:r>
      <w:r w:rsidR="004A0037" w:rsidRPr="004A0037">
        <w:rPr>
          <w:rFonts w:cs="Arial"/>
        </w:rPr>
        <w:t>Bu ned</w:t>
      </w:r>
      <w:r w:rsidR="008C26DF">
        <w:rPr>
          <w:rFonts w:cs="Arial"/>
        </w:rPr>
        <w:t xml:space="preserve">enle davacının bilinen son aylık geliri Haziran 2020’de yürürlükte bulunan asgari ücrete oranlanarak güncelleme oranı tespit edilecektir. Bu şekilde aktif bilinen dönem geliri hesaplanacaktır. Yine bu şekilde tespit edilen son geliri bilinmeyen aktif dönem hesabında da dikkate alınacaktır. </w:t>
      </w:r>
      <w:r w:rsidR="008C26DF" w:rsidRPr="007B2F3B">
        <w:rPr>
          <w:rFonts w:cs="Arial"/>
          <w:b/>
          <w:u w:val="single"/>
        </w:rPr>
        <w:t>Mahkemece Haziran 2020’den sonra hesap tarihine kadarki davacıya ait ücret pusulalarının celp edilmesi halinde bu tarihten sonraki tarih içinde  bilinen gerçek ücreti üzerinden hesaplama yapılabilecektir.</w:t>
      </w:r>
      <w:r w:rsidR="008C26DF">
        <w:rPr>
          <w:rFonts w:cs="Arial"/>
        </w:rPr>
        <w:t xml:space="preserve"> </w:t>
      </w:r>
      <w:r w:rsidR="00742E65">
        <w:rPr>
          <w:rFonts w:cs="Arial"/>
        </w:rPr>
        <w:t>Buna göre;</w:t>
      </w:r>
    </w:p>
    <w:p w:rsidR="00742E65" w:rsidRDefault="00742E65" w:rsidP="00C72D9E">
      <w:pPr>
        <w:pStyle w:val="AralkYok"/>
        <w:jc w:val="both"/>
        <w:rPr>
          <w:rFonts w:cs="Arial"/>
        </w:rPr>
      </w:pPr>
    </w:p>
    <w:p w:rsidR="00C12542" w:rsidRDefault="00C12542" w:rsidP="00C72D9E">
      <w:pPr>
        <w:pStyle w:val="AralkYok"/>
        <w:jc w:val="both"/>
        <w:rPr>
          <w:rFonts w:cs="Arial"/>
        </w:rPr>
      </w:pPr>
    </w:p>
    <w:p w:rsidR="00C12542" w:rsidRDefault="00C12542" w:rsidP="00C72D9E">
      <w:pPr>
        <w:pStyle w:val="AralkYok"/>
        <w:jc w:val="both"/>
        <w:rPr>
          <w:rFonts w:cs="Arial"/>
        </w:rPr>
      </w:pPr>
    </w:p>
    <w:p w:rsidR="00C12542" w:rsidRDefault="00C12542" w:rsidP="00C72D9E">
      <w:pPr>
        <w:pStyle w:val="AralkYok"/>
        <w:jc w:val="both"/>
        <w:rPr>
          <w:rFonts w:cs="Arial"/>
        </w:rPr>
      </w:pPr>
    </w:p>
    <w:p w:rsidR="00C12542" w:rsidRDefault="00C12542" w:rsidP="00C72D9E">
      <w:pPr>
        <w:pStyle w:val="AralkYok"/>
        <w:jc w:val="both"/>
        <w:rPr>
          <w:rFonts w:cs="Arial"/>
        </w:rPr>
      </w:pPr>
    </w:p>
    <w:p w:rsidR="00C12542" w:rsidRDefault="00C12542" w:rsidP="00C72D9E">
      <w:pPr>
        <w:pStyle w:val="AralkYok"/>
        <w:jc w:val="both"/>
        <w:rPr>
          <w:rFonts w:cs="Arial"/>
        </w:rPr>
      </w:pPr>
    </w:p>
    <w:p w:rsidR="00742E65" w:rsidRPr="004A0037" w:rsidRDefault="00742E65" w:rsidP="00C72D9E">
      <w:pPr>
        <w:pStyle w:val="AralkYok"/>
        <w:jc w:val="both"/>
        <w:rPr>
          <w:rFonts w:cs="Arial"/>
        </w:rPr>
      </w:pPr>
      <w:r>
        <w:rPr>
          <w:rFonts w:cs="Arial"/>
        </w:rPr>
        <w:t xml:space="preserve">Bilinen son ücretin asgari ücrete oranı: 8.564,40/2.324,71= 3,684 güncelleme oranı olarak kullanılacaktır. </w:t>
      </w:r>
    </w:p>
    <w:p w:rsidR="007656BD" w:rsidRDefault="007656BD" w:rsidP="00C72D9E">
      <w:pPr>
        <w:pStyle w:val="AralkYok"/>
        <w:jc w:val="both"/>
        <w:rPr>
          <w:rFonts w:cs="Arial"/>
        </w:rPr>
      </w:pPr>
    </w:p>
    <w:tbl>
      <w:tblPr>
        <w:tblW w:w="8427"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001"/>
        <w:gridCol w:w="538"/>
        <w:gridCol w:w="788"/>
        <w:gridCol w:w="1107"/>
        <w:gridCol w:w="1107"/>
        <w:gridCol w:w="1480"/>
        <w:gridCol w:w="1278"/>
      </w:tblGrid>
      <w:tr w:rsidR="00742E65" w:rsidRPr="00E575EE" w:rsidTr="00742E65">
        <w:trPr>
          <w:trHeight w:val="257"/>
        </w:trPr>
        <w:tc>
          <w:tcPr>
            <w:tcW w:w="1128" w:type="dxa"/>
            <w:shd w:val="clear" w:color="auto" w:fill="B8CCE4" w:themeFill="accent1" w:themeFillTint="66"/>
          </w:tcPr>
          <w:p w:rsidR="00742E65" w:rsidRPr="00E575EE" w:rsidRDefault="00742E65" w:rsidP="00891856">
            <w:pPr>
              <w:jc w:val="center"/>
              <w:rPr>
                <w:rFonts w:cstheme="minorHAnsi"/>
                <w:b/>
                <w:sz w:val="16"/>
                <w:szCs w:val="16"/>
              </w:rPr>
            </w:pPr>
            <w:r w:rsidRPr="00E575EE">
              <w:rPr>
                <w:rFonts w:cstheme="minorHAnsi"/>
                <w:b/>
                <w:sz w:val="16"/>
                <w:szCs w:val="16"/>
              </w:rPr>
              <w:t>TARİHLER</w:t>
            </w:r>
          </w:p>
        </w:tc>
        <w:tc>
          <w:tcPr>
            <w:tcW w:w="1001" w:type="dxa"/>
            <w:shd w:val="clear" w:color="auto" w:fill="B8CCE4" w:themeFill="accent1" w:themeFillTint="66"/>
          </w:tcPr>
          <w:p w:rsidR="00742E65" w:rsidRPr="00E575EE" w:rsidRDefault="00742E65" w:rsidP="00891856">
            <w:pPr>
              <w:jc w:val="center"/>
              <w:rPr>
                <w:rFonts w:cstheme="minorHAnsi"/>
                <w:b/>
                <w:sz w:val="16"/>
                <w:szCs w:val="16"/>
              </w:rPr>
            </w:pPr>
            <w:r w:rsidRPr="00E575EE">
              <w:rPr>
                <w:rFonts w:cstheme="minorHAnsi"/>
                <w:b/>
                <w:sz w:val="16"/>
                <w:szCs w:val="16"/>
              </w:rPr>
              <w:t xml:space="preserve">ASGARİ ÜCRET </w:t>
            </w:r>
          </w:p>
        </w:tc>
        <w:tc>
          <w:tcPr>
            <w:tcW w:w="538" w:type="dxa"/>
            <w:shd w:val="clear" w:color="auto" w:fill="B8CCE4" w:themeFill="accent1" w:themeFillTint="66"/>
          </w:tcPr>
          <w:p w:rsidR="00742E65" w:rsidRPr="00E575EE" w:rsidRDefault="00742E65" w:rsidP="00891856">
            <w:pPr>
              <w:jc w:val="center"/>
              <w:rPr>
                <w:rFonts w:cstheme="minorHAnsi"/>
                <w:b/>
                <w:sz w:val="16"/>
                <w:szCs w:val="16"/>
              </w:rPr>
            </w:pPr>
            <w:r w:rsidRPr="00E575EE">
              <w:rPr>
                <w:rFonts w:cstheme="minorHAnsi"/>
                <w:b/>
                <w:sz w:val="16"/>
                <w:szCs w:val="16"/>
              </w:rPr>
              <w:t>GÜN</w:t>
            </w:r>
          </w:p>
        </w:tc>
        <w:tc>
          <w:tcPr>
            <w:tcW w:w="788" w:type="dxa"/>
            <w:shd w:val="clear" w:color="auto" w:fill="B8CCE4" w:themeFill="accent1" w:themeFillTint="66"/>
          </w:tcPr>
          <w:p w:rsidR="00742E65" w:rsidRPr="00E575EE" w:rsidRDefault="00742E65" w:rsidP="00891856">
            <w:pPr>
              <w:jc w:val="center"/>
              <w:rPr>
                <w:rFonts w:cstheme="minorHAnsi"/>
                <w:b/>
                <w:color w:val="000000"/>
                <w:sz w:val="16"/>
                <w:szCs w:val="16"/>
              </w:rPr>
            </w:pPr>
            <w:r w:rsidRPr="00E575EE">
              <w:rPr>
                <w:rFonts w:cstheme="minorHAnsi"/>
                <w:b/>
                <w:color w:val="000000"/>
                <w:sz w:val="16"/>
                <w:szCs w:val="16"/>
              </w:rPr>
              <w:t>GÜNLÜK ÜCRET</w:t>
            </w:r>
          </w:p>
        </w:tc>
        <w:tc>
          <w:tcPr>
            <w:tcW w:w="1107" w:type="dxa"/>
            <w:shd w:val="clear" w:color="auto" w:fill="B8CCE4" w:themeFill="accent1" w:themeFillTint="66"/>
          </w:tcPr>
          <w:p w:rsidR="00742E65" w:rsidRPr="00E575EE" w:rsidRDefault="00742E65" w:rsidP="00891856">
            <w:pPr>
              <w:jc w:val="center"/>
              <w:rPr>
                <w:rFonts w:cstheme="minorHAnsi"/>
                <w:b/>
                <w:color w:val="000000"/>
                <w:sz w:val="16"/>
                <w:szCs w:val="16"/>
              </w:rPr>
            </w:pPr>
            <w:r>
              <w:rPr>
                <w:rFonts w:cstheme="minorHAnsi"/>
                <w:b/>
                <w:color w:val="000000"/>
                <w:sz w:val="16"/>
                <w:szCs w:val="16"/>
              </w:rPr>
              <w:t xml:space="preserve">Güncelleme oranı </w:t>
            </w:r>
          </w:p>
        </w:tc>
        <w:tc>
          <w:tcPr>
            <w:tcW w:w="1107" w:type="dxa"/>
            <w:shd w:val="clear" w:color="auto" w:fill="B8CCE4" w:themeFill="accent1" w:themeFillTint="66"/>
          </w:tcPr>
          <w:p w:rsidR="00742E65" w:rsidRPr="00E575EE" w:rsidRDefault="00742E65" w:rsidP="00891856">
            <w:pPr>
              <w:jc w:val="center"/>
              <w:rPr>
                <w:rFonts w:cstheme="minorHAnsi"/>
                <w:b/>
                <w:color w:val="000000"/>
                <w:sz w:val="16"/>
                <w:szCs w:val="16"/>
              </w:rPr>
            </w:pPr>
            <w:r w:rsidRPr="00E575EE">
              <w:rPr>
                <w:rFonts w:cstheme="minorHAnsi"/>
                <w:b/>
                <w:color w:val="000000"/>
                <w:sz w:val="16"/>
                <w:szCs w:val="16"/>
              </w:rPr>
              <w:t>DÖNEM ZARARI</w:t>
            </w:r>
          </w:p>
        </w:tc>
        <w:tc>
          <w:tcPr>
            <w:tcW w:w="1480" w:type="dxa"/>
            <w:shd w:val="clear" w:color="auto" w:fill="B8CCE4" w:themeFill="accent1" w:themeFillTint="66"/>
          </w:tcPr>
          <w:p w:rsidR="00742E65" w:rsidRPr="00E575EE" w:rsidRDefault="00742E65" w:rsidP="00891856">
            <w:pPr>
              <w:jc w:val="center"/>
              <w:rPr>
                <w:rFonts w:cstheme="minorHAnsi"/>
                <w:b/>
                <w:sz w:val="16"/>
                <w:szCs w:val="16"/>
              </w:rPr>
            </w:pPr>
            <w:r w:rsidRPr="00E575EE">
              <w:rPr>
                <w:rFonts w:cstheme="minorHAnsi"/>
                <w:b/>
                <w:sz w:val="16"/>
                <w:szCs w:val="16"/>
              </w:rPr>
              <w:t>MALULİYET ORANI</w:t>
            </w:r>
          </w:p>
        </w:tc>
        <w:tc>
          <w:tcPr>
            <w:tcW w:w="1278" w:type="dxa"/>
            <w:shd w:val="clear" w:color="auto" w:fill="B8CCE4" w:themeFill="accent1" w:themeFillTint="66"/>
          </w:tcPr>
          <w:p w:rsidR="00742E65" w:rsidRPr="00E575EE" w:rsidRDefault="00742E65" w:rsidP="00891856">
            <w:pPr>
              <w:jc w:val="center"/>
              <w:rPr>
                <w:rFonts w:cstheme="minorHAnsi"/>
                <w:b/>
                <w:color w:val="000000"/>
                <w:sz w:val="16"/>
                <w:szCs w:val="16"/>
              </w:rPr>
            </w:pPr>
            <w:r w:rsidRPr="00E575EE">
              <w:rPr>
                <w:rFonts w:cstheme="minorHAnsi"/>
                <w:b/>
                <w:color w:val="000000"/>
                <w:sz w:val="16"/>
                <w:szCs w:val="16"/>
              </w:rPr>
              <w:t>ZARAR MİKTARI</w:t>
            </w:r>
          </w:p>
        </w:tc>
      </w:tr>
      <w:tr w:rsidR="00742E65" w:rsidRPr="003D4288" w:rsidTr="005A5CC3">
        <w:trPr>
          <w:trHeight w:val="244"/>
        </w:trPr>
        <w:tc>
          <w:tcPr>
            <w:tcW w:w="1128" w:type="dxa"/>
            <w:shd w:val="clear" w:color="auto" w:fill="EAF1DD" w:themeFill="accent3" w:themeFillTint="33"/>
          </w:tcPr>
          <w:p w:rsidR="00742E65" w:rsidRPr="00E93D3E" w:rsidRDefault="00742E65" w:rsidP="00891856">
            <w:pPr>
              <w:pStyle w:val="AralkYok"/>
              <w:jc w:val="right"/>
              <w:rPr>
                <w:rFonts w:cstheme="minorHAnsi"/>
                <w:sz w:val="16"/>
                <w:szCs w:val="16"/>
              </w:rPr>
            </w:pPr>
            <w:r>
              <w:rPr>
                <w:rFonts w:cstheme="minorHAnsi"/>
                <w:sz w:val="16"/>
                <w:szCs w:val="16"/>
              </w:rPr>
              <w:t>01</w:t>
            </w:r>
            <w:r w:rsidRPr="00E93D3E">
              <w:rPr>
                <w:rFonts w:cstheme="minorHAnsi"/>
                <w:sz w:val="16"/>
                <w:szCs w:val="16"/>
              </w:rPr>
              <w:t>.</w:t>
            </w:r>
            <w:r>
              <w:rPr>
                <w:rFonts w:cstheme="minorHAnsi"/>
                <w:sz w:val="16"/>
                <w:szCs w:val="16"/>
              </w:rPr>
              <w:t>07</w:t>
            </w:r>
            <w:r w:rsidRPr="00E93D3E">
              <w:rPr>
                <w:rFonts w:cstheme="minorHAnsi"/>
                <w:sz w:val="16"/>
                <w:szCs w:val="16"/>
              </w:rPr>
              <w:t>.</w:t>
            </w:r>
            <w:r>
              <w:rPr>
                <w:rFonts w:cstheme="minorHAnsi"/>
                <w:sz w:val="16"/>
                <w:szCs w:val="16"/>
              </w:rPr>
              <w:t>2020</w:t>
            </w:r>
          </w:p>
          <w:p w:rsidR="00742E65" w:rsidRPr="00E93D3E" w:rsidRDefault="00742E65" w:rsidP="00742E65">
            <w:pPr>
              <w:pStyle w:val="AralkYok"/>
              <w:jc w:val="right"/>
              <w:rPr>
                <w:rFonts w:cstheme="minorHAnsi"/>
                <w:sz w:val="16"/>
                <w:szCs w:val="16"/>
              </w:rPr>
            </w:pPr>
            <w:r>
              <w:rPr>
                <w:rFonts w:cstheme="minorHAnsi"/>
                <w:sz w:val="16"/>
                <w:szCs w:val="16"/>
              </w:rPr>
              <w:t>30</w:t>
            </w:r>
            <w:r w:rsidRPr="00E93D3E">
              <w:rPr>
                <w:rFonts w:cstheme="minorHAnsi"/>
                <w:sz w:val="16"/>
                <w:szCs w:val="16"/>
              </w:rPr>
              <w:t>.</w:t>
            </w:r>
            <w:r>
              <w:rPr>
                <w:rFonts w:cstheme="minorHAnsi"/>
                <w:sz w:val="16"/>
                <w:szCs w:val="16"/>
              </w:rPr>
              <w:t>09</w:t>
            </w:r>
            <w:r w:rsidRPr="00E93D3E">
              <w:rPr>
                <w:rFonts w:cstheme="minorHAnsi"/>
                <w:sz w:val="16"/>
                <w:szCs w:val="16"/>
              </w:rPr>
              <w:t>.</w:t>
            </w:r>
            <w:r>
              <w:rPr>
                <w:rFonts w:cstheme="minorHAnsi"/>
                <w:sz w:val="16"/>
                <w:szCs w:val="16"/>
              </w:rPr>
              <w:t>2020</w:t>
            </w:r>
          </w:p>
        </w:tc>
        <w:tc>
          <w:tcPr>
            <w:tcW w:w="1001" w:type="dxa"/>
            <w:shd w:val="clear" w:color="auto" w:fill="EAF1DD" w:themeFill="accent3" w:themeFillTint="33"/>
          </w:tcPr>
          <w:p w:rsidR="00742E65" w:rsidRPr="00E93D3E" w:rsidRDefault="00742E65" w:rsidP="00891856">
            <w:pPr>
              <w:pStyle w:val="AralkYok"/>
              <w:jc w:val="right"/>
              <w:rPr>
                <w:sz w:val="16"/>
                <w:szCs w:val="16"/>
              </w:rPr>
            </w:pPr>
            <w:r>
              <w:rPr>
                <w:sz w:val="16"/>
                <w:szCs w:val="16"/>
              </w:rPr>
              <w:t>2.324,71</w:t>
            </w:r>
          </w:p>
        </w:tc>
        <w:tc>
          <w:tcPr>
            <w:tcW w:w="538" w:type="dxa"/>
            <w:shd w:val="clear" w:color="auto" w:fill="EAF1DD" w:themeFill="accent3" w:themeFillTint="33"/>
          </w:tcPr>
          <w:p w:rsidR="00742E65" w:rsidRPr="00E93D3E" w:rsidRDefault="00742E65" w:rsidP="00891856">
            <w:pPr>
              <w:pStyle w:val="AralkYok"/>
              <w:jc w:val="right"/>
              <w:rPr>
                <w:rFonts w:cstheme="minorHAnsi"/>
                <w:sz w:val="16"/>
                <w:szCs w:val="16"/>
              </w:rPr>
            </w:pPr>
            <w:r>
              <w:rPr>
                <w:rFonts w:cstheme="minorHAnsi"/>
                <w:sz w:val="16"/>
                <w:szCs w:val="16"/>
              </w:rPr>
              <w:t>90</w:t>
            </w:r>
          </w:p>
        </w:tc>
        <w:tc>
          <w:tcPr>
            <w:tcW w:w="788" w:type="dxa"/>
            <w:shd w:val="clear" w:color="auto" w:fill="EAF1DD" w:themeFill="accent3" w:themeFillTint="33"/>
          </w:tcPr>
          <w:p w:rsidR="00742E65" w:rsidRPr="00E93D3E" w:rsidRDefault="00742E65" w:rsidP="00891856">
            <w:pPr>
              <w:pStyle w:val="AralkYok"/>
              <w:jc w:val="right"/>
              <w:rPr>
                <w:color w:val="000000"/>
                <w:sz w:val="16"/>
                <w:szCs w:val="16"/>
              </w:rPr>
            </w:pPr>
            <w:r>
              <w:rPr>
                <w:color w:val="000000"/>
                <w:sz w:val="16"/>
                <w:szCs w:val="16"/>
              </w:rPr>
              <w:t>77,49</w:t>
            </w:r>
          </w:p>
        </w:tc>
        <w:tc>
          <w:tcPr>
            <w:tcW w:w="1107" w:type="dxa"/>
            <w:shd w:val="clear" w:color="auto" w:fill="EAF1DD" w:themeFill="accent3" w:themeFillTint="33"/>
          </w:tcPr>
          <w:p w:rsidR="00742E65" w:rsidRDefault="00742E65" w:rsidP="00891856">
            <w:pPr>
              <w:pStyle w:val="AralkYok"/>
              <w:jc w:val="right"/>
              <w:rPr>
                <w:color w:val="000000"/>
                <w:sz w:val="16"/>
                <w:szCs w:val="16"/>
              </w:rPr>
            </w:pPr>
            <w:r>
              <w:rPr>
                <w:color w:val="000000"/>
                <w:sz w:val="16"/>
                <w:szCs w:val="16"/>
              </w:rPr>
              <w:t>3,684</w:t>
            </w:r>
          </w:p>
        </w:tc>
        <w:tc>
          <w:tcPr>
            <w:tcW w:w="1107" w:type="dxa"/>
            <w:shd w:val="clear" w:color="auto" w:fill="EAF1DD" w:themeFill="accent3" w:themeFillTint="33"/>
          </w:tcPr>
          <w:p w:rsidR="00742E65" w:rsidRPr="005A5CC3" w:rsidRDefault="005A5CC3" w:rsidP="005A5CC3">
            <w:pPr>
              <w:jc w:val="right"/>
              <w:rPr>
                <w:rFonts w:ascii="Calibri" w:hAnsi="Calibri"/>
                <w:color w:val="000000"/>
                <w:sz w:val="16"/>
                <w:szCs w:val="16"/>
              </w:rPr>
            </w:pPr>
            <w:r>
              <w:rPr>
                <w:rFonts w:ascii="Calibri" w:hAnsi="Calibri"/>
                <w:color w:val="000000"/>
                <w:sz w:val="16"/>
                <w:szCs w:val="16"/>
              </w:rPr>
              <w:t>25.692,58</w:t>
            </w:r>
          </w:p>
        </w:tc>
        <w:tc>
          <w:tcPr>
            <w:tcW w:w="1480" w:type="dxa"/>
            <w:shd w:val="clear" w:color="auto" w:fill="EAF1DD" w:themeFill="accent3" w:themeFillTint="33"/>
          </w:tcPr>
          <w:p w:rsidR="00742E65" w:rsidRDefault="00742E65" w:rsidP="00742E65">
            <w:pPr>
              <w:jc w:val="right"/>
            </w:pPr>
            <w:r w:rsidRPr="00F5689A">
              <w:rPr>
                <w:rFonts w:cstheme="minorHAnsi"/>
                <w:sz w:val="16"/>
                <w:szCs w:val="16"/>
              </w:rPr>
              <w:t>%</w:t>
            </w:r>
            <w:r>
              <w:rPr>
                <w:rFonts w:cstheme="minorHAnsi"/>
                <w:sz w:val="16"/>
                <w:szCs w:val="16"/>
              </w:rPr>
              <w:t>9</w:t>
            </w:r>
          </w:p>
        </w:tc>
        <w:tc>
          <w:tcPr>
            <w:tcW w:w="1278" w:type="dxa"/>
            <w:shd w:val="clear" w:color="auto" w:fill="EAF1DD" w:themeFill="accent3" w:themeFillTint="33"/>
          </w:tcPr>
          <w:p w:rsidR="00742E65" w:rsidRPr="005A5CC3" w:rsidRDefault="005A5CC3" w:rsidP="005A5CC3">
            <w:pPr>
              <w:pStyle w:val="AralkYok"/>
              <w:jc w:val="right"/>
              <w:rPr>
                <w:b/>
                <w:sz w:val="16"/>
                <w:szCs w:val="16"/>
              </w:rPr>
            </w:pPr>
            <w:r w:rsidRPr="005A5CC3">
              <w:rPr>
                <w:b/>
                <w:sz w:val="16"/>
                <w:szCs w:val="16"/>
              </w:rPr>
              <w:t>2.312,33</w:t>
            </w:r>
          </w:p>
        </w:tc>
      </w:tr>
    </w:tbl>
    <w:p w:rsidR="007656BD" w:rsidRDefault="007656BD" w:rsidP="00C72D9E">
      <w:pPr>
        <w:pStyle w:val="AralkYok"/>
        <w:jc w:val="both"/>
        <w:rPr>
          <w:rFonts w:cs="Arial"/>
        </w:rPr>
      </w:pPr>
    </w:p>
    <w:p w:rsidR="007656BD" w:rsidRDefault="005A5CC3" w:rsidP="005A5CC3">
      <w:pPr>
        <w:pStyle w:val="AralkYok"/>
        <w:jc w:val="both"/>
        <w:rPr>
          <w:rFonts w:ascii="Calibri" w:eastAsia="Times New Roman" w:hAnsi="Calibri" w:cs="Times New Roman"/>
          <w:color w:val="000000"/>
          <w:lang w:eastAsia="tr-TR"/>
        </w:rPr>
      </w:pPr>
      <w:r w:rsidRPr="005A5CC3">
        <w:rPr>
          <w:b/>
        </w:rPr>
        <w:t xml:space="preserve">Bilinen </w:t>
      </w:r>
      <w:r w:rsidR="007B2F3B">
        <w:rPr>
          <w:b/>
        </w:rPr>
        <w:t xml:space="preserve">işlemiş </w:t>
      </w:r>
      <w:r w:rsidRPr="005A5CC3">
        <w:rPr>
          <w:b/>
        </w:rPr>
        <w:t>dönem toplam zarar miktarı;</w:t>
      </w:r>
      <w:r>
        <w:t xml:space="preserve"> 394,38 + 8.078,94 + 2.312,33 = </w:t>
      </w:r>
      <w:r w:rsidRPr="005A5CC3">
        <w:rPr>
          <w:rFonts w:ascii="Calibri" w:eastAsia="Times New Roman" w:hAnsi="Calibri" w:cs="Times New Roman"/>
          <w:b/>
          <w:color w:val="000000"/>
          <w:lang w:eastAsia="tr-TR"/>
        </w:rPr>
        <w:t>10.785,65 TL</w:t>
      </w:r>
      <w:r>
        <w:rPr>
          <w:rFonts w:ascii="Calibri" w:eastAsia="Times New Roman" w:hAnsi="Calibri" w:cs="Times New Roman"/>
          <w:color w:val="000000"/>
          <w:lang w:eastAsia="tr-TR"/>
        </w:rPr>
        <w:t xml:space="preserve"> </w:t>
      </w:r>
    </w:p>
    <w:p w:rsidR="005A5CC3" w:rsidRPr="005A5CC3" w:rsidRDefault="005A5CC3" w:rsidP="005A5CC3">
      <w:pPr>
        <w:pStyle w:val="AralkYok"/>
        <w:jc w:val="both"/>
        <w:rPr>
          <w:rFonts w:ascii="Calibri" w:eastAsia="Times New Roman" w:hAnsi="Calibri" w:cs="Times New Roman"/>
          <w:color w:val="000000"/>
          <w:lang w:eastAsia="tr-TR"/>
        </w:rPr>
      </w:pPr>
    </w:p>
    <w:p w:rsidR="00030BCC" w:rsidRPr="00D43F3F" w:rsidRDefault="00030BCC" w:rsidP="00C72D9E">
      <w:pPr>
        <w:pStyle w:val="AralkYok"/>
        <w:jc w:val="both"/>
        <w:rPr>
          <w:rFonts w:cs="Arial"/>
          <w:b/>
        </w:rPr>
      </w:pPr>
      <w:r w:rsidRPr="00D43F3F">
        <w:rPr>
          <w:rFonts w:cs="Arial"/>
          <w:b/>
        </w:rPr>
        <w:t xml:space="preserve">2. İşleyecek Dönem: </w:t>
      </w:r>
    </w:p>
    <w:p w:rsidR="00A145FA" w:rsidRPr="00617A20" w:rsidRDefault="00C75E95" w:rsidP="005A5CC3">
      <w:pPr>
        <w:pStyle w:val="AralkYok"/>
        <w:jc w:val="both"/>
      </w:pPr>
      <w:r w:rsidRPr="00D43F3F">
        <w:rPr>
          <w:rFonts w:cs="Arial"/>
        </w:rPr>
        <w:tab/>
      </w:r>
      <w:r w:rsidR="00030BCC" w:rsidRPr="00D43F3F">
        <w:rPr>
          <w:rFonts w:cs="Arial"/>
        </w:rPr>
        <w:t>Davacı</w:t>
      </w:r>
      <w:r w:rsidR="00A145FA">
        <w:rPr>
          <w:rFonts w:cs="Arial"/>
        </w:rPr>
        <w:t xml:space="preserve">nın işleyecek </w:t>
      </w:r>
      <w:r w:rsidR="00030BCC" w:rsidRPr="00D43F3F">
        <w:rPr>
          <w:rFonts w:cs="Arial"/>
        </w:rPr>
        <w:t xml:space="preserve">dönem zararları hesabı yapılırken </w:t>
      </w:r>
      <w:r w:rsidR="005A5CC3">
        <w:rPr>
          <w:rFonts w:cs="Arial"/>
        </w:rPr>
        <w:t xml:space="preserve">aktif dönem için </w:t>
      </w:r>
      <w:r w:rsidR="00030BCC" w:rsidRPr="00D43F3F">
        <w:rPr>
          <w:rFonts w:cs="Arial"/>
        </w:rPr>
        <w:t xml:space="preserve">yukarıda belirtilen </w:t>
      </w:r>
      <w:r w:rsidR="006317B2" w:rsidRPr="00D43F3F">
        <w:rPr>
          <w:rFonts w:cs="Arial"/>
        </w:rPr>
        <w:t xml:space="preserve">bilinen </w:t>
      </w:r>
      <w:r w:rsidR="00030BCC" w:rsidRPr="00D43F3F">
        <w:rPr>
          <w:rFonts w:cs="Arial"/>
        </w:rPr>
        <w:t xml:space="preserve">son yıllık gelir </w:t>
      </w:r>
      <w:r w:rsidR="006317B2" w:rsidRPr="00D43F3F">
        <w:rPr>
          <w:rFonts w:cs="Arial"/>
        </w:rPr>
        <w:t xml:space="preserve">miktarı dikkate alınarak </w:t>
      </w:r>
      <w:r w:rsidR="00030BCC" w:rsidRPr="00D43F3F">
        <w:rPr>
          <w:rFonts w:cs="Arial"/>
        </w:rPr>
        <w:t>hesaplama yapılacaktır.</w:t>
      </w:r>
      <w:r w:rsidRPr="00D43F3F">
        <w:rPr>
          <w:rFonts w:cs="Arial"/>
        </w:rPr>
        <w:t xml:space="preserve"> </w:t>
      </w:r>
      <w:r w:rsidR="005A5CC3">
        <w:rPr>
          <w:rFonts w:cs="Arial"/>
        </w:rPr>
        <w:t xml:space="preserve">Gerçek ücrete göre güncellenmiş yıllık gelir </w:t>
      </w:r>
      <w:r w:rsidR="005A5CC3" w:rsidRPr="005A5CC3">
        <w:rPr>
          <w:lang w:eastAsia="tr-TR"/>
        </w:rPr>
        <w:t>102.770,34</w:t>
      </w:r>
      <w:r w:rsidR="005A5CC3">
        <w:rPr>
          <w:lang w:eastAsia="tr-TR"/>
        </w:rPr>
        <w:t xml:space="preserve"> TL’dir. </w:t>
      </w:r>
      <w:r w:rsidR="00F20B1B">
        <w:rPr>
          <w:rFonts w:cs="Arial"/>
        </w:rPr>
        <w:t xml:space="preserve">Pasif Dönem hesabında ise bilinen </w:t>
      </w:r>
      <w:r w:rsidR="00B77E59" w:rsidRPr="00F20B1B">
        <w:t xml:space="preserve">2020 </w:t>
      </w:r>
      <w:r w:rsidR="00067F99" w:rsidRPr="00F20B1B">
        <w:t>Yılı AGİ HARİÇ</w:t>
      </w:r>
      <w:r w:rsidR="00F20B1B" w:rsidRPr="00F20B1B">
        <w:t xml:space="preserve"> asgari ücreti</w:t>
      </w:r>
      <w:r w:rsidR="00A145FA" w:rsidRPr="00F20B1B">
        <w:t xml:space="preserve"> </w:t>
      </w:r>
      <w:r w:rsidR="00B77E59" w:rsidRPr="00F20B1B">
        <w:t xml:space="preserve">2.103,98 </w:t>
      </w:r>
      <w:r w:rsidR="00A145FA" w:rsidRPr="00F20B1B">
        <w:t xml:space="preserve">TL, günlük </w:t>
      </w:r>
      <w:r w:rsidR="00B77E59" w:rsidRPr="00F20B1B">
        <w:t>70,13</w:t>
      </w:r>
      <w:r w:rsidR="00A145FA" w:rsidRPr="00F20B1B">
        <w:t xml:space="preserve"> TL, Yıllık gelir miktarı ise </w:t>
      </w:r>
      <w:r w:rsidR="00B77E59" w:rsidRPr="00F20B1B">
        <w:t>25.247,76</w:t>
      </w:r>
      <w:r w:rsidR="00A145FA" w:rsidRPr="00F20B1B">
        <w:t xml:space="preserve"> TL</w:t>
      </w:r>
      <w:r w:rsidR="00F20B1B" w:rsidRPr="00F20B1B">
        <w:t>’dir.</w:t>
      </w:r>
      <w:r w:rsidR="00A145FA">
        <w:t xml:space="preserve"> </w:t>
      </w:r>
    </w:p>
    <w:p w:rsidR="00C75E95" w:rsidRPr="00D43F3F" w:rsidRDefault="00C75E95" w:rsidP="00C72D9E">
      <w:pPr>
        <w:pStyle w:val="AralkYok"/>
        <w:jc w:val="both"/>
        <w:rPr>
          <w:rFonts w:cs="Arial"/>
        </w:rPr>
      </w:pPr>
    </w:p>
    <w:p w:rsidR="00D35D81" w:rsidRDefault="00C75E95" w:rsidP="00C72D9E">
      <w:pPr>
        <w:pStyle w:val="AralkYok"/>
        <w:jc w:val="both"/>
        <w:rPr>
          <w:rFonts w:cs="Arial"/>
        </w:rPr>
      </w:pPr>
      <w:r w:rsidRPr="00D43F3F">
        <w:rPr>
          <w:rFonts w:cs="Arial"/>
        </w:rPr>
        <w:tab/>
      </w:r>
      <w:r w:rsidR="00030BCC" w:rsidRPr="00D43F3F">
        <w:rPr>
          <w:rFonts w:cs="Arial"/>
        </w:rPr>
        <w:t xml:space="preserve">Yine hesaplama yapılırken </w:t>
      </w:r>
      <w:r w:rsidR="00DE7B0C" w:rsidRPr="00D43F3F">
        <w:rPr>
          <w:rFonts w:cs="Arial"/>
        </w:rPr>
        <w:t>yukarıda gerekçesi belirtildiği üzere</w:t>
      </w:r>
      <w:r w:rsidR="003943D3">
        <w:rPr>
          <w:rFonts w:cs="Arial"/>
        </w:rPr>
        <w:t xml:space="preserve"> </w:t>
      </w:r>
      <w:r w:rsidR="00DE7B0C" w:rsidRPr="00FE13CB">
        <w:rPr>
          <w:rFonts w:cs="Arial"/>
          <w:b/>
        </w:rPr>
        <w:t xml:space="preserve">ax,n annüite formülüne göre </w:t>
      </w:r>
      <w:r w:rsidR="00435004" w:rsidRPr="00FE13CB">
        <w:rPr>
          <w:rFonts w:cs="Arial"/>
          <w:b/>
        </w:rPr>
        <w:t>“Devre Başı Ödemeli Belirli Süreli Rant”</w:t>
      </w:r>
      <w:r w:rsidR="00435004" w:rsidRPr="00D43F3F">
        <w:rPr>
          <w:rFonts w:cs="Arial"/>
        </w:rPr>
        <w:t xml:space="preserve"> formülü ile </w:t>
      </w:r>
      <w:r w:rsidR="00DE7B0C" w:rsidRPr="00D43F3F">
        <w:rPr>
          <w:rFonts w:cs="Arial"/>
        </w:rPr>
        <w:t xml:space="preserve">hesaplama yapılacaktır. </w:t>
      </w:r>
      <w:r w:rsidR="00F72325" w:rsidRPr="00D43F3F">
        <w:rPr>
          <w:rFonts w:cs="Arial"/>
        </w:rPr>
        <w:t>Buna göre;</w:t>
      </w:r>
    </w:p>
    <w:p w:rsidR="00302355" w:rsidRPr="00302355" w:rsidRDefault="00302355" w:rsidP="00C72D9E">
      <w:pPr>
        <w:pStyle w:val="AralkYok"/>
        <w:jc w:val="both"/>
        <w:rPr>
          <w:rFonts w:cs="Arial"/>
        </w:rPr>
      </w:pPr>
    </w:p>
    <w:p w:rsidR="00302355" w:rsidRPr="00302355" w:rsidRDefault="00302355" w:rsidP="00302355">
      <w:pPr>
        <w:ind w:firstLine="708"/>
        <w:jc w:val="both"/>
        <w:rPr>
          <w:rFonts w:cs="Arial"/>
        </w:rPr>
      </w:pPr>
      <w:r w:rsidRPr="00302355">
        <w:rPr>
          <w:rFonts w:cs="Arial"/>
        </w:rPr>
        <w:t>Davacının bilinmeyen dönem hesabında ise bilinen son asgari ücret esas alınacak emeklilik tarihine kadar söz konusu ücret üzerinden he</w:t>
      </w:r>
      <w:r w:rsidR="005A5CC3">
        <w:rPr>
          <w:rFonts w:cs="Arial"/>
        </w:rPr>
        <w:t>saplama yapılacaktır. Hesaplama</w:t>
      </w:r>
      <w:r w:rsidRPr="00302355">
        <w:rPr>
          <w:rFonts w:cs="Arial"/>
        </w:rPr>
        <w:t xml:space="preserve">da </w:t>
      </w:r>
    </w:p>
    <w:p w:rsidR="00302355" w:rsidRPr="00302355" w:rsidRDefault="00302355" w:rsidP="00302355">
      <w:pPr>
        <w:ind w:firstLine="708"/>
        <w:jc w:val="both"/>
        <w:rPr>
          <w:rFonts w:cs="Arial"/>
        </w:rPr>
      </w:pPr>
      <w:r w:rsidRPr="00067F99">
        <w:rPr>
          <w:noProof/>
          <w:highlight w:val="yellow"/>
          <w:lang w:eastAsia="tr-TR"/>
        </w:rPr>
        <w:drawing>
          <wp:inline distT="0" distB="0" distL="0" distR="0">
            <wp:extent cx="1955800" cy="4889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55800" cy="488950"/>
                    </a:xfrm>
                    <a:prstGeom prst="rect">
                      <a:avLst/>
                    </a:prstGeom>
                    <a:noFill/>
                    <a:ln w="9525">
                      <a:noFill/>
                      <a:miter lim="800000"/>
                      <a:headEnd/>
                      <a:tailEnd/>
                    </a:ln>
                  </pic:spPr>
                </pic:pic>
              </a:graphicData>
            </a:graphic>
          </wp:inline>
        </w:drawing>
      </w:r>
      <w:r w:rsidR="002A6800" w:rsidRPr="00302355">
        <w:rPr>
          <w:rFonts w:cs="Arial"/>
        </w:rPr>
        <w:t>Formülü</w:t>
      </w:r>
      <w:r w:rsidRPr="00302355">
        <w:rPr>
          <w:rFonts w:cs="Arial"/>
        </w:rPr>
        <w:t xml:space="preserve"> kullanılacaktır.</w:t>
      </w:r>
    </w:p>
    <w:p w:rsidR="004B7CB6" w:rsidRDefault="003E5375" w:rsidP="00114EB3">
      <w:pPr>
        <w:ind w:firstLine="708"/>
        <w:jc w:val="both"/>
        <w:rPr>
          <w:rFonts w:cs="Arial"/>
        </w:rPr>
      </w:pPr>
      <w:r w:rsidRPr="003E5375">
        <w:rPr>
          <w:rFonts w:cs="Arial"/>
        </w:rPr>
        <w:t xml:space="preserve">Tazminat hesabında Genel Şartlara uygun aktüeryal devre başı ödemeli belirli süreli rant esasıyla irat kay sayısı elde edilmektedir. Hesaplamayla elde edilecek gelirin aktüeryal değeri belirlenmekte olup, “Devre Başı Ödemeli Belirli Süreli Rant” olarak ifade edilen ve yukarıda yazılı olan formül aracılığıyla değerleme yapılmaktadır. Devre başı ödemeli süreli rant formülü, iratın peşin değerini kişinin yaşam ihtimaliyle birlikte değerlendirmektedir. TRH 2010 </w:t>
      </w:r>
      <w:r w:rsidR="00B77E59">
        <w:rPr>
          <w:rFonts w:cs="Arial"/>
        </w:rPr>
        <w:t>Kadın</w:t>
      </w:r>
      <w:r w:rsidR="004C3E29">
        <w:rPr>
          <w:rFonts w:cs="Arial"/>
        </w:rPr>
        <w:t xml:space="preserve"> </w:t>
      </w:r>
      <w:r w:rsidRPr="003E5375">
        <w:rPr>
          <w:rFonts w:cs="Arial"/>
        </w:rPr>
        <w:t xml:space="preserve">Tablosu ve teknik faiz </w:t>
      </w:r>
      <w:proofErr w:type="gramStart"/>
      <w:r w:rsidRPr="003E5375">
        <w:rPr>
          <w:rFonts w:cs="Arial"/>
        </w:rPr>
        <w:t>% 1,8</w:t>
      </w:r>
      <w:proofErr w:type="gramEnd"/>
      <w:r w:rsidRPr="003E5375">
        <w:rPr>
          <w:rFonts w:cs="Arial"/>
        </w:rPr>
        <w:t xml:space="preserve"> alındığında yapılan hesaplama; Aktüeryal irat katsayıları, aktif ve pasif dönem itibarı ile aşağıda sunulmuştur.</w:t>
      </w:r>
      <w:r w:rsidR="00E80FCB">
        <w:rPr>
          <w:rFonts w:cs="Arial"/>
        </w:rPr>
        <w:t xml:space="preserve"> Ayrıca hesap tablosu ekte sunulmuştur. </w:t>
      </w:r>
    </w:p>
    <w:tbl>
      <w:tblPr>
        <w:tblStyle w:val="TabloKlavuzu"/>
        <w:tblW w:w="0" w:type="auto"/>
        <w:tblLook w:val="04A0" w:firstRow="1" w:lastRow="0" w:firstColumn="1" w:lastColumn="0" w:noHBand="0" w:noVBand="1"/>
      </w:tblPr>
      <w:tblGrid>
        <w:gridCol w:w="2418"/>
        <w:gridCol w:w="2457"/>
        <w:gridCol w:w="2457"/>
        <w:gridCol w:w="2381"/>
      </w:tblGrid>
      <w:tr w:rsidR="00AF64F7" w:rsidRPr="00D43F3F" w:rsidTr="002A6800">
        <w:tc>
          <w:tcPr>
            <w:tcW w:w="2418" w:type="dxa"/>
            <w:shd w:val="clear" w:color="auto" w:fill="FFFF00"/>
          </w:tcPr>
          <w:p w:rsidR="00AF64F7" w:rsidRPr="005A5CC3" w:rsidRDefault="00AF64F7" w:rsidP="00333103">
            <w:pPr>
              <w:pStyle w:val="AralkYok"/>
              <w:jc w:val="both"/>
              <w:rPr>
                <w:rFonts w:cs="Times New Roman"/>
                <w:b/>
                <w:sz w:val="20"/>
                <w:szCs w:val="20"/>
                <w:u w:val="single"/>
              </w:rPr>
            </w:pPr>
            <w:r w:rsidRPr="005A5CC3">
              <w:rPr>
                <w:rFonts w:cs="Times New Roman"/>
                <w:b/>
                <w:sz w:val="20"/>
                <w:szCs w:val="20"/>
                <w:u w:val="single"/>
              </w:rPr>
              <w:t>ADI SOYADI</w:t>
            </w:r>
          </w:p>
        </w:tc>
        <w:tc>
          <w:tcPr>
            <w:tcW w:w="2457" w:type="dxa"/>
            <w:shd w:val="clear" w:color="auto" w:fill="FFFF00"/>
          </w:tcPr>
          <w:p w:rsidR="00AF64F7" w:rsidRPr="005A5CC3" w:rsidRDefault="00AF64F7" w:rsidP="00333103">
            <w:pPr>
              <w:pStyle w:val="AralkYok"/>
              <w:jc w:val="both"/>
              <w:rPr>
                <w:rFonts w:cs="Times New Roman"/>
                <w:b/>
                <w:sz w:val="20"/>
                <w:szCs w:val="20"/>
                <w:u w:val="single"/>
              </w:rPr>
            </w:pPr>
            <w:r w:rsidRPr="005A5CC3">
              <w:rPr>
                <w:rFonts w:cs="Times New Roman"/>
                <w:b/>
                <w:sz w:val="20"/>
                <w:szCs w:val="20"/>
                <w:u w:val="single"/>
              </w:rPr>
              <w:t>KAZA TARİHİNDEKİ YAŞI</w:t>
            </w:r>
          </w:p>
        </w:tc>
        <w:tc>
          <w:tcPr>
            <w:tcW w:w="2457" w:type="dxa"/>
            <w:shd w:val="clear" w:color="auto" w:fill="FFFF00"/>
          </w:tcPr>
          <w:p w:rsidR="00AF64F7" w:rsidRPr="005A5CC3" w:rsidRDefault="00AF64F7" w:rsidP="00333103">
            <w:pPr>
              <w:pStyle w:val="AralkYok"/>
              <w:jc w:val="both"/>
              <w:rPr>
                <w:rFonts w:cs="Times New Roman"/>
                <w:b/>
                <w:sz w:val="20"/>
                <w:szCs w:val="20"/>
                <w:u w:val="single"/>
              </w:rPr>
            </w:pPr>
            <w:r w:rsidRPr="005A5CC3">
              <w:rPr>
                <w:rFonts w:cs="Times New Roman"/>
                <w:b/>
                <w:sz w:val="20"/>
                <w:szCs w:val="20"/>
                <w:u w:val="single"/>
              </w:rPr>
              <w:t>HESAP TARİHİNDEKİ YAŞI</w:t>
            </w:r>
          </w:p>
        </w:tc>
        <w:tc>
          <w:tcPr>
            <w:tcW w:w="2381" w:type="dxa"/>
            <w:shd w:val="clear" w:color="auto" w:fill="FFFF00"/>
          </w:tcPr>
          <w:p w:rsidR="00AF64F7" w:rsidRPr="005A5CC3" w:rsidRDefault="00AF64F7" w:rsidP="00333103">
            <w:pPr>
              <w:pStyle w:val="AralkYok"/>
              <w:jc w:val="both"/>
              <w:rPr>
                <w:rFonts w:cs="Times New Roman"/>
                <w:b/>
                <w:sz w:val="20"/>
                <w:szCs w:val="20"/>
                <w:u w:val="single"/>
              </w:rPr>
            </w:pPr>
            <w:r w:rsidRPr="005A5CC3">
              <w:rPr>
                <w:rFonts w:cs="Times New Roman"/>
                <w:b/>
                <w:sz w:val="20"/>
                <w:szCs w:val="20"/>
                <w:u w:val="single"/>
              </w:rPr>
              <w:t>ZARAR SÜRESİ</w:t>
            </w:r>
          </w:p>
        </w:tc>
      </w:tr>
      <w:tr w:rsidR="00AF64F7" w:rsidRPr="00D43F3F" w:rsidTr="002A6800">
        <w:tc>
          <w:tcPr>
            <w:tcW w:w="2418" w:type="dxa"/>
            <w:shd w:val="clear" w:color="auto" w:fill="C6D9F1" w:themeFill="text2" w:themeFillTint="33"/>
          </w:tcPr>
          <w:p w:rsidR="00AF64F7" w:rsidRPr="005A5CC3" w:rsidRDefault="00615D6E" w:rsidP="00333103">
            <w:pPr>
              <w:pStyle w:val="AralkYok"/>
              <w:jc w:val="both"/>
              <w:rPr>
                <w:rFonts w:cs="Times New Roman"/>
                <w:b/>
                <w:sz w:val="20"/>
                <w:szCs w:val="20"/>
              </w:rPr>
            </w:pPr>
            <w:r>
              <w:rPr>
                <w:rFonts w:cs="Times New Roman"/>
                <w:b/>
                <w:sz w:val="20"/>
                <w:szCs w:val="20"/>
              </w:rPr>
              <w:t xml:space="preserve">……………………. </w:t>
            </w:r>
          </w:p>
        </w:tc>
        <w:tc>
          <w:tcPr>
            <w:tcW w:w="2457" w:type="dxa"/>
            <w:shd w:val="clear" w:color="auto" w:fill="C6D9F1" w:themeFill="text2" w:themeFillTint="33"/>
          </w:tcPr>
          <w:p w:rsidR="00AF64F7" w:rsidRPr="005A5CC3" w:rsidRDefault="005A5CC3" w:rsidP="007B2B3E">
            <w:pPr>
              <w:pStyle w:val="AralkYok"/>
              <w:jc w:val="both"/>
              <w:rPr>
                <w:rFonts w:cs="Times New Roman"/>
                <w:sz w:val="20"/>
                <w:szCs w:val="20"/>
              </w:rPr>
            </w:pPr>
            <w:r w:rsidRPr="005A5CC3">
              <w:rPr>
                <w:rFonts w:cs="Times New Roman"/>
                <w:sz w:val="20"/>
                <w:szCs w:val="20"/>
              </w:rPr>
              <w:t>31</w:t>
            </w:r>
          </w:p>
        </w:tc>
        <w:tc>
          <w:tcPr>
            <w:tcW w:w="2457" w:type="dxa"/>
            <w:shd w:val="clear" w:color="auto" w:fill="C6D9F1" w:themeFill="text2" w:themeFillTint="33"/>
          </w:tcPr>
          <w:p w:rsidR="00AF64F7" w:rsidRPr="005A5CC3" w:rsidRDefault="005A5CC3" w:rsidP="007B2B3E">
            <w:pPr>
              <w:pStyle w:val="AralkYok"/>
              <w:jc w:val="both"/>
              <w:rPr>
                <w:rFonts w:cs="Times New Roman"/>
                <w:sz w:val="20"/>
                <w:szCs w:val="20"/>
              </w:rPr>
            </w:pPr>
            <w:r w:rsidRPr="005A5CC3">
              <w:rPr>
                <w:rFonts w:cs="Times New Roman"/>
                <w:sz w:val="20"/>
                <w:szCs w:val="20"/>
              </w:rPr>
              <w:t>34</w:t>
            </w:r>
          </w:p>
        </w:tc>
        <w:tc>
          <w:tcPr>
            <w:tcW w:w="2381" w:type="dxa"/>
            <w:shd w:val="clear" w:color="auto" w:fill="C6D9F1" w:themeFill="text2" w:themeFillTint="33"/>
          </w:tcPr>
          <w:p w:rsidR="00AF64F7" w:rsidRPr="005A5CC3" w:rsidRDefault="005A5CC3" w:rsidP="00333103">
            <w:pPr>
              <w:pStyle w:val="AralkYok"/>
              <w:jc w:val="both"/>
              <w:rPr>
                <w:rFonts w:cs="Times New Roman"/>
                <w:sz w:val="20"/>
                <w:szCs w:val="20"/>
              </w:rPr>
            </w:pPr>
            <w:r w:rsidRPr="005A5CC3">
              <w:rPr>
                <w:rFonts w:cs="Times New Roman"/>
                <w:sz w:val="20"/>
                <w:szCs w:val="20"/>
              </w:rPr>
              <w:t>41</w:t>
            </w:r>
            <w:r w:rsidR="002A6800" w:rsidRPr="005A5CC3">
              <w:rPr>
                <w:rFonts w:cs="Times New Roman"/>
                <w:sz w:val="20"/>
                <w:szCs w:val="20"/>
              </w:rPr>
              <w:t xml:space="preserve"> YIL</w:t>
            </w:r>
            <w:r w:rsidRPr="005A5CC3">
              <w:rPr>
                <w:rFonts w:cs="Times New Roman"/>
                <w:sz w:val="20"/>
                <w:szCs w:val="20"/>
              </w:rPr>
              <w:t xml:space="preserve"> (26 Yıl aktif, 15 Yıl Pasif) </w:t>
            </w:r>
          </w:p>
        </w:tc>
      </w:tr>
    </w:tbl>
    <w:p w:rsidR="00C77616" w:rsidRDefault="00C77616" w:rsidP="005A2351">
      <w:pPr>
        <w:pStyle w:val="AralkYok"/>
        <w:rPr>
          <w:rFonts w:cs="Arial"/>
        </w:rPr>
      </w:pPr>
    </w:p>
    <w:p w:rsidR="00114EB3" w:rsidRPr="002A6800" w:rsidRDefault="00114EB3" w:rsidP="005A2351">
      <w:pPr>
        <w:pStyle w:val="AralkYok"/>
        <w:rPr>
          <w:rFonts w:cs="Arial"/>
        </w:rPr>
      </w:pPr>
      <w:r w:rsidRPr="002A6800">
        <w:rPr>
          <w:rFonts w:cs="Arial"/>
        </w:rPr>
        <w:t>(</w:t>
      </w:r>
      <w:proofErr w:type="spellStart"/>
      <w:r w:rsidRPr="002A6800">
        <w:rPr>
          <w:rFonts w:cs="Arial"/>
        </w:rPr>
        <w:t>N</w:t>
      </w:r>
      <w:r w:rsidRPr="002A6800">
        <w:rPr>
          <w:rFonts w:cs="Arial"/>
          <w:vertAlign w:val="subscript"/>
        </w:rPr>
        <w:t>x</w:t>
      </w:r>
      <w:proofErr w:type="spellEnd"/>
      <w:r w:rsidRPr="002A6800">
        <w:rPr>
          <w:rFonts w:cs="Arial"/>
        </w:rPr>
        <w:t xml:space="preserve"> - </w:t>
      </w:r>
      <w:proofErr w:type="spellStart"/>
      <w:r w:rsidRPr="002A6800">
        <w:rPr>
          <w:rFonts w:cs="Arial"/>
        </w:rPr>
        <w:t>N</w:t>
      </w:r>
      <w:r w:rsidRPr="002A6800">
        <w:rPr>
          <w:rFonts w:cs="Arial"/>
          <w:vertAlign w:val="subscript"/>
        </w:rPr>
        <w:t>x+n</w:t>
      </w:r>
      <w:proofErr w:type="spellEnd"/>
      <w:r w:rsidRPr="002A6800">
        <w:rPr>
          <w:rFonts w:cs="Arial"/>
        </w:rPr>
        <w:t>)</w:t>
      </w:r>
      <w:r w:rsidR="00CE7F70" w:rsidRPr="002A6800">
        <w:rPr>
          <w:rFonts w:cs="Arial"/>
        </w:rPr>
        <w:t xml:space="preserve"> /</w:t>
      </w:r>
      <w:proofErr w:type="spellStart"/>
      <w:r w:rsidR="00CE7F70" w:rsidRPr="002A6800">
        <w:rPr>
          <w:rFonts w:cs="Arial"/>
        </w:rPr>
        <w:t>D</w:t>
      </w:r>
      <w:r w:rsidR="00CE7F70" w:rsidRPr="002A6800">
        <w:rPr>
          <w:rFonts w:cs="Arial"/>
          <w:vertAlign w:val="subscript"/>
        </w:rPr>
        <w:t>x</w:t>
      </w:r>
      <w:r w:rsidR="00CE7F70" w:rsidRPr="002A6800">
        <w:rPr>
          <w:rFonts w:cs="Arial"/>
        </w:rPr>
        <w:t>X</w:t>
      </w:r>
      <w:proofErr w:type="spellEnd"/>
      <w:r w:rsidR="00CE7F70" w:rsidRPr="002A6800">
        <w:rPr>
          <w:rFonts w:cs="Arial"/>
        </w:rPr>
        <w:t xml:space="preserve"> Gelir Miktarı X Maluliyet Oranı</w:t>
      </w:r>
      <w:r w:rsidR="00354B9A">
        <w:rPr>
          <w:rFonts w:cs="Arial"/>
        </w:rPr>
        <w:t xml:space="preserve"> X Davalı tarafın Kusur Oranı</w:t>
      </w:r>
      <w:r w:rsidR="00CE7F70" w:rsidRPr="002A6800">
        <w:rPr>
          <w:rFonts w:cs="Arial"/>
        </w:rPr>
        <w:t xml:space="preserve"> = Zarar Miktarı formülüne göre yapılan hesaplamada;</w:t>
      </w:r>
    </w:p>
    <w:p w:rsidR="005A2351" w:rsidRPr="002A6800" w:rsidRDefault="005A2351" w:rsidP="005A2351">
      <w:pPr>
        <w:pStyle w:val="AralkYok"/>
      </w:pPr>
    </w:p>
    <w:p w:rsidR="00F20B1B" w:rsidRPr="00F20B1B" w:rsidRDefault="00162729" w:rsidP="00354B9A">
      <w:pPr>
        <w:pStyle w:val="AralkYok"/>
        <w:jc w:val="both"/>
      </w:pPr>
      <w:r w:rsidRPr="00F20B1B">
        <w:t xml:space="preserve">Dönem Zararı: </w:t>
      </w:r>
      <w:r w:rsidR="00B52577" w:rsidRPr="00F20B1B">
        <w:tab/>
      </w:r>
    </w:p>
    <w:p w:rsidR="00E91519" w:rsidRPr="00E91519" w:rsidRDefault="004A3D80" w:rsidP="00E91519">
      <w:pPr>
        <w:pStyle w:val="AralkYok"/>
        <w:numPr>
          <w:ilvl w:val="0"/>
          <w:numId w:val="25"/>
        </w:numPr>
        <w:rPr>
          <w:rFonts w:ascii="Calibri" w:eastAsia="Times New Roman" w:hAnsi="Calibri" w:cs="Times New Roman"/>
          <w:color w:val="000000"/>
          <w:lang w:eastAsia="tr-TR"/>
        </w:rPr>
      </w:pPr>
      <w:r w:rsidRPr="00F20B1B">
        <w:t>N</w:t>
      </w:r>
      <w:r w:rsidR="005A5CC3">
        <w:rPr>
          <w:vertAlign w:val="subscript"/>
        </w:rPr>
        <w:t>34</w:t>
      </w:r>
      <w:r w:rsidRPr="00F20B1B">
        <w:t>– N</w:t>
      </w:r>
      <w:r w:rsidR="003D4288" w:rsidRPr="00E91519">
        <w:rPr>
          <w:vertAlign w:val="subscript"/>
        </w:rPr>
        <w:t>60</w:t>
      </w:r>
      <w:r w:rsidR="00466E74" w:rsidRPr="00F20B1B">
        <w:t>/D</w:t>
      </w:r>
      <w:r w:rsidR="005A5CC3">
        <w:rPr>
          <w:vertAlign w:val="subscript"/>
        </w:rPr>
        <w:t>34</w:t>
      </w:r>
      <w:r w:rsidR="008F51C2" w:rsidRPr="00E91519">
        <w:rPr>
          <w:vertAlign w:val="subscript"/>
        </w:rPr>
        <w:t xml:space="preserve">        </w:t>
      </w:r>
      <w:r w:rsidR="008C544F" w:rsidRPr="00F20B1B">
        <w:t xml:space="preserve">X   </w:t>
      </w:r>
      <w:r w:rsidR="00950D00" w:rsidRPr="00F20B1B">
        <w:t xml:space="preserve"> </w:t>
      </w:r>
      <w:r w:rsidR="005A5CC3" w:rsidRPr="005A5CC3">
        <w:rPr>
          <w:lang w:eastAsia="tr-TR"/>
        </w:rPr>
        <w:t>102.770,34</w:t>
      </w:r>
      <w:r w:rsidR="005A5CC3">
        <w:rPr>
          <w:lang w:eastAsia="tr-TR"/>
        </w:rPr>
        <w:t xml:space="preserve"> </w:t>
      </w:r>
      <w:r w:rsidR="00B52577" w:rsidRPr="00F20B1B">
        <w:t xml:space="preserve">X </w:t>
      </w:r>
      <w:proofErr w:type="gramStart"/>
      <w:r w:rsidR="003E5375" w:rsidRPr="00F20B1B">
        <w:t xml:space="preserve">% </w:t>
      </w:r>
      <w:r w:rsidR="005A5CC3">
        <w:t>9</w:t>
      </w:r>
      <w:proofErr w:type="gramEnd"/>
      <w:r w:rsidR="00354B9A" w:rsidRPr="00F20B1B">
        <w:t xml:space="preserve"> (maluliyet)  </w:t>
      </w:r>
      <w:r w:rsidR="004B7CB6" w:rsidRPr="00F20B1B">
        <w:t xml:space="preserve">= </w:t>
      </w:r>
      <w:r w:rsidR="00950D00" w:rsidRPr="00F20B1B">
        <w:t xml:space="preserve"> </w:t>
      </w:r>
      <w:r w:rsidR="007B2F3B">
        <w:rPr>
          <w:rFonts w:ascii="Calibri" w:eastAsia="Times New Roman" w:hAnsi="Calibri" w:cs="Times New Roman"/>
          <w:color w:val="000000"/>
          <w:lang w:eastAsia="tr-TR"/>
        </w:rPr>
        <w:t>188.395,11</w:t>
      </w:r>
      <w:r w:rsidR="00E91519" w:rsidRPr="00E91519">
        <w:rPr>
          <w:rFonts w:ascii="Calibri" w:eastAsia="Times New Roman" w:hAnsi="Calibri" w:cs="Times New Roman"/>
          <w:color w:val="000000"/>
          <w:lang w:eastAsia="tr-TR"/>
        </w:rPr>
        <w:t xml:space="preserve"> </w:t>
      </w:r>
      <w:r w:rsidR="00950D00" w:rsidRPr="00E91519">
        <w:rPr>
          <w:rFonts w:ascii="Calibri" w:eastAsia="Times New Roman" w:hAnsi="Calibri" w:cs="Times New Roman"/>
          <w:b/>
          <w:color w:val="000000"/>
          <w:lang w:eastAsia="tr-TR"/>
        </w:rPr>
        <w:t>TL</w:t>
      </w:r>
      <w:r w:rsidR="00F20B1B" w:rsidRPr="00E91519">
        <w:rPr>
          <w:rFonts w:ascii="Calibri" w:eastAsia="Times New Roman" w:hAnsi="Calibri" w:cs="Times New Roman"/>
          <w:b/>
          <w:color w:val="000000"/>
          <w:lang w:eastAsia="tr-TR"/>
        </w:rPr>
        <w:t xml:space="preserve"> (Aktif Dönem)</w:t>
      </w:r>
    </w:p>
    <w:p w:rsidR="00F20B1B" w:rsidRPr="00E91519" w:rsidRDefault="00F20B1B" w:rsidP="00E91519">
      <w:pPr>
        <w:pStyle w:val="AralkYok"/>
        <w:numPr>
          <w:ilvl w:val="0"/>
          <w:numId w:val="25"/>
        </w:numPr>
        <w:rPr>
          <w:rFonts w:ascii="Calibri" w:eastAsia="Times New Roman" w:hAnsi="Calibri" w:cs="Times New Roman"/>
          <w:color w:val="000000"/>
          <w:lang w:eastAsia="tr-TR"/>
        </w:rPr>
      </w:pPr>
      <w:r w:rsidRPr="00F20B1B">
        <w:t>N</w:t>
      </w:r>
      <w:r w:rsidRPr="00E91519">
        <w:rPr>
          <w:vertAlign w:val="subscript"/>
        </w:rPr>
        <w:t>60</w:t>
      </w:r>
      <w:r w:rsidRPr="00F20B1B">
        <w:t>– N</w:t>
      </w:r>
      <w:r w:rsidRPr="00E91519">
        <w:rPr>
          <w:vertAlign w:val="subscript"/>
        </w:rPr>
        <w:t>75</w:t>
      </w:r>
      <w:r w:rsidRPr="00F20B1B">
        <w:t>/D</w:t>
      </w:r>
      <w:r w:rsidR="005A5CC3">
        <w:rPr>
          <w:vertAlign w:val="subscript"/>
        </w:rPr>
        <w:t>34</w:t>
      </w:r>
      <w:r w:rsidRPr="00E91519">
        <w:rPr>
          <w:vertAlign w:val="subscript"/>
        </w:rPr>
        <w:t xml:space="preserve">        </w:t>
      </w:r>
      <w:r w:rsidRPr="00F20B1B">
        <w:t xml:space="preserve">X    25.247,76 X </w:t>
      </w:r>
      <w:proofErr w:type="gramStart"/>
      <w:r w:rsidRPr="00F20B1B">
        <w:t xml:space="preserve">% </w:t>
      </w:r>
      <w:r w:rsidR="005A5CC3">
        <w:t>9</w:t>
      </w:r>
      <w:proofErr w:type="gramEnd"/>
      <w:r w:rsidRPr="00F20B1B">
        <w:t xml:space="preserve"> (maluliyet)  =  </w:t>
      </w:r>
      <w:r w:rsidR="007B2F3B">
        <w:t xml:space="preserve">    </w:t>
      </w:r>
      <w:r w:rsidR="007B2F3B">
        <w:rPr>
          <w:rFonts w:ascii="Calibri" w:eastAsia="Times New Roman" w:hAnsi="Calibri" w:cs="Times New Roman"/>
          <w:color w:val="000000"/>
          <w:lang w:eastAsia="tr-TR"/>
        </w:rPr>
        <w:t>14.405,86</w:t>
      </w:r>
      <w:r w:rsidR="00E91519" w:rsidRPr="00E91519">
        <w:rPr>
          <w:rFonts w:ascii="Calibri" w:eastAsia="Times New Roman" w:hAnsi="Calibri" w:cs="Times New Roman"/>
          <w:color w:val="000000"/>
          <w:lang w:eastAsia="tr-TR"/>
        </w:rPr>
        <w:t xml:space="preserve"> </w:t>
      </w:r>
      <w:r w:rsidRPr="00E91519">
        <w:rPr>
          <w:rFonts w:ascii="Calibri" w:eastAsia="Times New Roman" w:hAnsi="Calibri" w:cs="Times New Roman"/>
          <w:b/>
          <w:color w:val="000000"/>
          <w:lang w:eastAsia="tr-TR"/>
        </w:rPr>
        <w:t>TL (Pasif Dönem)</w:t>
      </w:r>
    </w:p>
    <w:p w:rsidR="00354B9A" w:rsidRPr="00A61C8E" w:rsidRDefault="00354B9A" w:rsidP="00354B9A">
      <w:pPr>
        <w:pStyle w:val="AralkYok"/>
        <w:rPr>
          <w:highlight w:val="yellow"/>
          <w:lang w:eastAsia="tr-TR"/>
        </w:rPr>
      </w:pPr>
    </w:p>
    <w:p w:rsidR="00F20B1B" w:rsidRPr="007B2F3B" w:rsidRDefault="00AF659E" w:rsidP="007B2F3B">
      <w:pPr>
        <w:pStyle w:val="AralkYok"/>
        <w:rPr>
          <w:rFonts w:ascii="Calibri" w:eastAsia="Times New Roman" w:hAnsi="Calibri" w:cs="Times New Roman"/>
          <w:b/>
          <w:color w:val="000000"/>
          <w:lang w:eastAsia="tr-TR"/>
        </w:rPr>
      </w:pPr>
      <w:r w:rsidRPr="007B2F3B">
        <w:rPr>
          <w:b/>
          <w:lang w:eastAsia="tr-TR"/>
        </w:rPr>
        <w:t>Topl</w:t>
      </w:r>
      <w:r w:rsidR="00F20B1B" w:rsidRPr="007B2F3B">
        <w:rPr>
          <w:b/>
          <w:lang w:eastAsia="tr-TR"/>
        </w:rPr>
        <w:t xml:space="preserve">am sürekli iş göremezlik zararı= İşlemiş dönem + bilinmeyen aktif dönem+ bilinmeyen pasif </w:t>
      </w:r>
      <w:r w:rsidR="007B2F3B" w:rsidRPr="007B2F3B">
        <w:rPr>
          <w:b/>
          <w:lang w:eastAsia="tr-TR"/>
        </w:rPr>
        <w:t xml:space="preserve">dönem </w:t>
      </w:r>
      <w:r w:rsidR="007B2F3B" w:rsidRPr="007B2F3B">
        <w:rPr>
          <w:b/>
        </w:rPr>
        <w:t>olduğundan</w:t>
      </w:r>
      <w:r w:rsidR="00F20B1B" w:rsidRPr="007B2F3B">
        <w:rPr>
          <w:b/>
        </w:rPr>
        <w:t xml:space="preserve">: </w:t>
      </w:r>
      <w:r w:rsidR="007B2F3B" w:rsidRPr="007B2F3B">
        <w:rPr>
          <w:rFonts w:ascii="Calibri" w:eastAsia="Times New Roman" w:hAnsi="Calibri" w:cs="Times New Roman"/>
          <w:b/>
          <w:color w:val="000000"/>
          <w:lang w:eastAsia="tr-TR"/>
        </w:rPr>
        <w:t xml:space="preserve">10.785,65 </w:t>
      </w:r>
      <w:r w:rsidR="00F20B1B" w:rsidRPr="007B2F3B">
        <w:rPr>
          <w:b/>
        </w:rPr>
        <w:t xml:space="preserve">+ </w:t>
      </w:r>
      <w:r w:rsidR="007B2F3B" w:rsidRPr="007B2F3B">
        <w:rPr>
          <w:rFonts w:ascii="Calibri" w:eastAsia="Times New Roman" w:hAnsi="Calibri" w:cs="Times New Roman"/>
          <w:b/>
          <w:color w:val="000000"/>
          <w:lang w:eastAsia="tr-TR"/>
        </w:rPr>
        <w:t xml:space="preserve">188.395,11 </w:t>
      </w:r>
      <w:r w:rsidR="00F20B1B" w:rsidRPr="007B2F3B">
        <w:rPr>
          <w:b/>
          <w:lang w:eastAsia="tr-TR"/>
        </w:rPr>
        <w:t xml:space="preserve">+ </w:t>
      </w:r>
      <w:r w:rsidR="007B2F3B" w:rsidRPr="007B2F3B">
        <w:rPr>
          <w:rFonts w:ascii="Calibri" w:eastAsia="Times New Roman" w:hAnsi="Calibri" w:cs="Times New Roman"/>
          <w:b/>
          <w:color w:val="000000"/>
          <w:lang w:eastAsia="tr-TR"/>
        </w:rPr>
        <w:t xml:space="preserve">14.405,86 </w:t>
      </w:r>
      <w:r w:rsidR="00F20B1B" w:rsidRPr="007B2F3B">
        <w:rPr>
          <w:b/>
          <w:lang w:eastAsia="tr-TR"/>
        </w:rPr>
        <w:t xml:space="preserve">= </w:t>
      </w:r>
      <w:r w:rsidR="007B2F3B" w:rsidRPr="007B2F3B">
        <w:rPr>
          <w:rFonts w:ascii="Calibri" w:eastAsia="Times New Roman" w:hAnsi="Calibri" w:cs="Times New Roman"/>
          <w:b/>
          <w:color w:val="000000"/>
          <w:lang w:eastAsia="tr-TR"/>
        </w:rPr>
        <w:t xml:space="preserve">213.586,62 </w:t>
      </w:r>
      <w:r w:rsidR="00F20B1B" w:rsidRPr="007B2F3B">
        <w:rPr>
          <w:b/>
          <w:lang w:eastAsia="tr-TR"/>
        </w:rPr>
        <w:t>TL</w:t>
      </w:r>
    </w:p>
    <w:p w:rsidR="00EE6899" w:rsidRDefault="00EE6899" w:rsidP="00F20B1B">
      <w:pPr>
        <w:pStyle w:val="AralkYok"/>
        <w:rPr>
          <w:b/>
          <w:lang w:eastAsia="tr-TR"/>
        </w:rPr>
      </w:pPr>
    </w:p>
    <w:p w:rsidR="00C77616" w:rsidRDefault="00C77616" w:rsidP="00EE6899">
      <w:pPr>
        <w:pStyle w:val="AralkYok"/>
        <w:jc w:val="both"/>
        <w:rPr>
          <w:b/>
          <w:lang w:eastAsia="tr-TR"/>
        </w:rPr>
      </w:pPr>
      <w:r>
        <w:rPr>
          <w:b/>
          <w:lang w:eastAsia="tr-TR"/>
        </w:rPr>
        <w:lastRenderedPageBreak/>
        <w:t>KUSUR İNDİRİMİ</w:t>
      </w:r>
      <w:r>
        <w:rPr>
          <w:b/>
          <w:lang w:eastAsia="tr-TR"/>
        </w:rPr>
        <w:tab/>
        <w:t>:Dosyada mevcut kusur raporunda davacı</w:t>
      </w:r>
      <w:r w:rsidR="007B2F3B">
        <w:rPr>
          <w:b/>
          <w:lang w:eastAsia="tr-TR"/>
        </w:rPr>
        <w:t xml:space="preserve">ya </w:t>
      </w:r>
      <w:r>
        <w:rPr>
          <w:b/>
          <w:lang w:eastAsia="tr-TR"/>
        </w:rPr>
        <w:t xml:space="preserve">kusur atfedilmediğinden kusur indirimi yapılmamıştır. </w:t>
      </w:r>
    </w:p>
    <w:p w:rsidR="00C77616" w:rsidRPr="00EE6899" w:rsidRDefault="00C77616" w:rsidP="00EE6899">
      <w:pPr>
        <w:pStyle w:val="AralkYok"/>
        <w:jc w:val="both"/>
        <w:rPr>
          <w:b/>
          <w:lang w:eastAsia="tr-TR"/>
        </w:rPr>
      </w:pPr>
    </w:p>
    <w:p w:rsidR="005331F9" w:rsidRDefault="00614913" w:rsidP="00C72D9E">
      <w:pPr>
        <w:pStyle w:val="AralkYok"/>
        <w:jc w:val="both"/>
        <w:rPr>
          <w:rFonts w:cs="Arial"/>
        </w:rPr>
      </w:pPr>
      <w:r w:rsidRPr="00D43F3F">
        <w:rPr>
          <w:rFonts w:cs="Arial"/>
          <w:b/>
        </w:rPr>
        <w:t>SONUÇ</w:t>
      </w:r>
      <w:r w:rsidRPr="00D43F3F">
        <w:rPr>
          <w:rFonts w:cs="Arial"/>
          <w:b/>
        </w:rPr>
        <w:tab/>
      </w:r>
      <w:r w:rsidRPr="00D43F3F">
        <w:rPr>
          <w:rFonts w:cs="Arial"/>
          <w:b/>
        </w:rPr>
        <w:tab/>
      </w:r>
      <w:r w:rsidR="005331F9">
        <w:rPr>
          <w:rFonts w:cs="Arial"/>
          <w:b/>
        </w:rPr>
        <w:tab/>
      </w:r>
      <w:r w:rsidRPr="00D43F3F">
        <w:rPr>
          <w:rFonts w:cs="Arial"/>
          <w:b/>
        </w:rPr>
        <w:t>:</w:t>
      </w:r>
      <w:r w:rsidRPr="00D43F3F">
        <w:rPr>
          <w:rFonts w:cs="Arial"/>
        </w:rPr>
        <w:t xml:space="preserve"> Yukarıda açıklanan ve </w:t>
      </w:r>
      <w:r w:rsidR="00692BE6" w:rsidRPr="00D43F3F">
        <w:rPr>
          <w:rFonts w:cs="Arial"/>
        </w:rPr>
        <w:t>yapılan hesaplamalar doğrultusunda</w:t>
      </w:r>
      <w:r w:rsidR="005331F9">
        <w:rPr>
          <w:rFonts w:cs="Arial"/>
        </w:rPr>
        <w:t>;</w:t>
      </w:r>
    </w:p>
    <w:p w:rsidR="005331F9" w:rsidRDefault="005331F9" w:rsidP="005331F9">
      <w:pPr>
        <w:pStyle w:val="AralkYok"/>
        <w:numPr>
          <w:ilvl w:val="0"/>
          <w:numId w:val="14"/>
        </w:numPr>
        <w:jc w:val="both"/>
        <w:rPr>
          <w:rFonts w:cs="Arial"/>
        </w:rPr>
      </w:pPr>
      <w:r>
        <w:rPr>
          <w:rFonts w:cs="Arial"/>
        </w:rPr>
        <w:t>Kazanın Poliçe Genel Şartları’nın değiştiği 01.06.2015 tarihinden sonra meydana gelmesi nedeniyle Poliçe Genel Şartlarında belirtilen şekilde hesaplanması gerektiğine,</w:t>
      </w:r>
    </w:p>
    <w:p w:rsidR="005331F9" w:rsidRDefault="005331F9" w:rsidP="005331F9">
      <w:pPr>
        <w:pStyle w:val="AralkYok"/>
        <w:numPr>
          <w:ilvl w:val="0"/>
          <w:numId w:val="14"/>
        </w:numPr>
        <w:jc w:val="both"/>
        <w:rPr>
          <w:rFonts w:cs="Arial"/>
        </w:rPr>
      </w:pPr>
      <w:r>
        <w:rPr>
          <w:rFonts w:cs="Arial"/>
        </w:rPr>
        <w:t xml:space="preserve">Poliçe Genel Şartları Ek3. Maddesinin 3, 4, ve 7. Maddesi uyarınca hesaplamanın </w:t>
      </w:r>
      <w:r w:rsidRPr="003E5375">
        <w:rPr>
          <w:rFonts w:cs="Arial"/>
        </w:rPr>
        <w:t>“ Devre Ba</w:t>
      </w:r>
      <w:r>
        <w:rPr>
          <w:rFonts w:cs="Arial"/>
        </w:rPr>
        <w:t>şı Ödemeli Belirli Süreli Rant</w:t>
      </w:r>
      <w:r w:rsidR="007B2F3B">
        <w:rPr>
          <w:rFonts w:cs="Arial"/>
        </w:rPr>
        <w:t>”, %1,8 Teknik Faiz ve TRH 2010 ERKEK</w:t>
      </w:r>
      <w:r>
        <w:rPr>
          <w:rFonts w:cs="Arial"/>
        </w:rPr>
        <w:t xml:space="preserve"> Tablosu kullanılarak yapılması gerektiğine, </w:t>
      </w:r>
    </w:p>
    <w:p w:rsidR="00C12542" w:rsidRDefault="00C12542" w:rsidP="005331F9">
      <w:pPr>
        <w:pStyle w:val="AralkYok"/>
        <w:numPr>
          <w:ilvl w:val="0"/>
          <w:numId w:val="14"/>
        </w:numPr>
        <w:jc w:val="both"/>
        <w:rPr>
          <w:rFonts w:cs="Arial"/>
        </w:rPr>
      </w:pPr>
      <w:r>
        <w:rPr>
          <w:rFonts w:cs="Arial"/>
        </w:rPr>
        <w:t xml:space="preserve">Davacının tazminatına esas olacak gelir miktarının tespiti ve takdirinin tümüyle mahkemenin takdirinde olduğuna, </w:t>
      </w:r>
    </w:p>
    <w:p w:rsidR="00C12542" w:rsidRPr="00C12542" w:rsidRDefault="00C12542" w:rsidP="007B2F3B">
      <w:pPr>
        <w:pStyle w:val="AralkYok"/>
        <w:numPr>
          <w:ilvl w:val="0"/>
          <w:numId w:val="14"/>
        </w:numPr>
        <w:jc w:val="both"/>
        <w:rPr>
          <w:rFonts w:eastAsia="Times New Roman" w:cs="Arial"/>
          <w:iCs/>
          <w:color w:val="222222"/>
          <w:lang w:eastAsia="tr-TR"/>
        </w:rPr>
      </w:pPr>
      <w:r w:rsidRPr="00C12542">
        <w:rPr>
          <w:rFonts w:cs="Arial"/>
          <w:b/>
          <w:u w:val="single"/>
        </w:rPr>
        <w:t xml:space="preserve">Dosyada mevcut bilgi ve belgelerle sınırlı olarak ve </w:t>
      </w:r>
      <w:r w:rsidR="005331F9" w:rsidRPr="00C12542">
        <w:rPr>
          <w:rFonts w:cs="Arial"/>
          <w:u w:val="single"/>
        </w:rPr>
        <w:t xml:space="preserve">Poliçe Genel Şartlarında belirtilen usulle </w:t>
      </w:r>
      <w:r w:rsidRPr="00C12542">
        <w:rPr>
          <w:rFonts w:cs="Arial"/>
          <w:b/>
          <w:u w:val="single"/>
        </w:rPr>
        <w:t>davacının gelir belgelerine göre</w:t>
      </w:r>
      <w:r>
        <w:rPr>
          <w:rFonts w:cs="Arial"/>
          <w:u w:val="single"/>
        </w:rPr>
        <w:t xml:space="preserve"> </w:t>
      </w:r>
      <w:r w:rsidR="005331F9" w:rsidRPr="00C12542">
        <w:rPr>
          <w:rFonts w:cs="Arial"/>
          <w:u w:val="single"/>
        </w:rPr>
        <w:t xml:space="preserve">hesaplama yapıldığında </w:t>
      </w:r>
      <w:r w:rsidRPr="00C12542">
        <w:rPr>
          <w:rFonts w:cs="Arial"/>
          <w:b/>
          <w:u w:val="single"/>
        </w:rPr>
        <w:t xml:space="preserve">DAVACI </w:t>
      </w:r>
      <w:r w:rsidR="00615D6E">
        <w:rPr>
          <w:rFonts w:cs="Arial"/>
          <w:b/>
          <w:u w:val="single"/>
        </w:rPr>
        <w:t xml:space="preserve">…………. </w:t>
      </w:r>
      <w:bookmarkStart w:id="0" w:name="_GoBack"/>
      <w:bookmarkEnd w:id="0"/>
      <w:r w:rsidR="00EE6899" w:rsidRPr="00C12542">
        <w:rPr>
          <w:rFonts w:cs="Arial"/>
          <w:b/>
          <w:u w:val="single"/>
        </w:rPr>
        <w:t>GEÇİCİ İŞ GÖREMEZLİK</w:t>
      </w:r>
      <w:r w:rsidR="00161BA0" w:rsidRPr="00C12542">
        <w:rPr>
          <w:rFonts w:cs="Arial"/>
          <w:b/>
          <w:u w:val="single"/>
        </w:rPr>
        <w:t xml:space="preserve"> zararı miktarının toplamda</w:t>
      </w:r>
      <w:r w:rsidR="00950D00" w:rsidRPr="00C12542">
        <w:rPr>
          <w:rFonts w:cs="Arial"/>
          <w:b/>
          <w:u w:val="single"/>
        </w:rPr>
        <w:t xml:space="preserve"> </w:t>
      </w:r>
      <w:r w:rsidR="007B2F3B" w:rsidRPr="00C12542">
        <w:rPr>
          <w:b/>
          <w:color w:val="000000"/>
          <w:u w:val="single"/>
        </w:rPr>
        <w:t xml:space="preserve">6.412,80 </w:t>
      </w:r>
      <w:r w:rsidR="00161BA0" w:rsidRPr="00C12542">
        <w:rPr>
          <w:rFonts w:cs="Arial"/>
          <w:b/>
          <w:u w:val="single"/>
        </w:rPr>
        <w:t>TL olduğuna,</w:t>
      </w:r>
      <w:r w:rsidR="00AF659E" w:rsidRPr="00C12542">
        <w:rPr>
          <w:rFonts w:cs="Arial"/>
          <w:b/>
          <w:u w:val="single"/>
        </w:rPr>
        <w:t xml:space="preserve"> </w:t>
      </w:r>
    </w:p>
    <w:p w:rsidR="00BA04ED" w:rsidRPr="00C12542" w:rsidRDefault="00C12542" w:rsidP="007B2F3B">
      <w:pPr>
        <w:pStyle w:val="AralkYok"/>
        <w:numPr>
          <w:ilvl w:val="0"/>
          <w:numId w:val="14"/>
        </w:numPr>
        <w:jc w:val="both"/>
        <w:rPr>
          <w:rFonts w:eastAsia="Times New Roman" w:cs="Arial"/>
          <w:iCs/>
          <w:color w:val="222222"/>
          <w:lang w:eastAsia="tr-TR"/>
        </w:rPr>
      </w:pPr>
      <w:r w:rsidRPr="00C12542">
        <w:rPr>
          <w:rFonts w:cs="Arial"/>
        </w:rPr>
        <w:t>Yine aynı şekilde yapılan hesaplama ile d</w:t>
      </w:r>
      <w:r w:rsidR="00AF659E" w:rsidRPr="00C12542">
        <w:rPr>
          <w:rFonts w:cs="Arial"/>
        </w:rPr>
        <w:t>avacının toplam</w:t>
      </w:r>
      <w:r w:rsidR="00AF659E" w:rsidRPr="00C12542">
        <w:rPr>
          <w:rFonts w:ascii="Calibri" w:eastAsia="Times New Roman" w:hAnsi="Calibri" w:cs="Times New Roman"/>
          <w:b/>
          <w:color w:val="000000"/>
          <w:lang w:eastAsia="tr-TR"/>
        </w:rPr>
        <w:t xml:space="preserve"> </w:t>
      </w:r>
      <w:r w:rsidR="007B2F3B" w:rsidRPr="00C12542">
        <w:rPr>
          <w:b/>
          <w:u w:val="single"/>
          <w:lang w:eastAsia="tr-TR"/>
        </w:rPr>
        <w:t>213.586,62</w:t>
      </w:r>
      <w:r w:rsidR="00C77616" w:rsidRPr="00C12542">
        <w:rPr>
          <w:b/>
          <w:u w:val="single"/>
          <w:lang w:eastAsia="tr-TR"/>
        </w:rPr>
        <w:t xml:space="preserve"> TL</w:t>
      </w:r>
      <w:r w:rsidR="00AF659E" w:rsidRPr="00C12542">
        <w:rPr>
          <w:rFonts w:ascii="Calibri" w:eastAsia="Times New Roman" w:hAnsi="Calibri" w:cs="Calibri"/>
          <w:b/>
          <w:color w:val="000000"/>
          <w:u w:val="single"/>
          <w:lang w:eastAsia="tr-TR"/>
        </w:rPr>
        <w:t xml:space="preserve"> </w:t>
      </w:r>
      <w:r w:rsidR="00EE6899" w:rsidRPr="00C12542">
        <w:rPr>
          <w:rFonts w:ascii="Calibri" w:eastAsia="Times New Roman" w:hAnsi="Calibri" w:cs="Calibri"/>
          <w:b/>
          <w:color w:val="000000"/>
          <w:u w:val="single"/>
          <w:lang w:eastAsia="tr-TR"/>
        </w:rPr>
        <w:t xml:space="preserve">SÜREKLİ İŞ GÖREMEZLİK </w:t>
      </w:r>
      <w:r w:rsidR="00AF659E" w:rsidRPr="00C12542">
        <w:rPr>
          <w:rFonts w:ascii="Calibri" w:eastAsia="Times New Roman" w:hAnsi="Calibri" w:cs="Calibri"/>
          <w:b/>
          <w:color w:val="000000"/>
          <w:u w:val="single"/>
          <w:lang w:eastAsia="tr-TR"/>
        </w:rPr>
        <w:t>zararı bulunduğuna,</w:t>
      </w:r>
      <w:r w:rsidR="00BA04ED" w:rsidRPr="00C12542">
        <w:rPr>
          <w:rFonts w:ascii="Calibri" w:eastAsia="Times New Roman" w:hAnsi="Calibri" w:cs="Calibri"/>
          <w:b/>
          <w:color w:val="000000"/>
          <w:lang w:eastAsia="tr-TR"/>
        </w:rPr>
        <w:t xml:space="preserve"> </w:t>
      </w:r>
      <w:r w:rsidR="00AF659E" w:rsidRPr="00C12542">
        <w:rPr>
          <w:rFonts w:ascii="Calibri" w:eastAsia="Times New Roman" w:hAnsi="Calibri" w:cs="Calibri"/>
          <w:b/>
          <w:color w:val="000000"/>
          <w:lang w:eastAsia="tr-TR"/>
        </w:rPr>
        <w:t xml:space="preserve"> </w:t>
      </w:r>
      <w:r w:rsidR="00354B9A" w:rsidRPr="00C12542">
        <w:rPr>
          <w:rFonts w:ascii="Calibri" w:eastAsia="Times New Roman" w:hAnsi="Calibri" w:cs="Arial"/>
          <w:b/>
          <w:color w:val="000000"/>
          <w:lang w:eastAsia="tr-TR"/>
        </w:rPr>
        <w:t xml:space="preserve"> </w:t>
      </w:r>
      <w:r w:rsidR="00BA04ED" w:rsidRPr="00C12542">
        <w:rPr>
          <w:rFonts w:eastAsia="Times New Roman" w:cs="Arial"/>
          <w:iCs/>
          <w:color w:val="222222"/>
          <w:lang w:eastAsia="tr-TR"/>
        </w:rPr>
        <w:t xml:space="preserve">dair </w:t>
      </w:r>
      <w:r w:rsidR="00166BD3" w:rsidRPr="00C12542">
        <w:rPr>
          <w:rFonts w:cs="Arial"/>
        </w:rPr>
        <w:t>iş bu rapor takdirlerinize arz olunur.</w:t>
      </w:r>
      <w:r>
        <w:rPr>
          <w:rFonts w:cs="Arial"/>
        </w:rPr>
        <w:t>30.09</w:t>
      </w:r>
      <w:r w:rsidR="00BA04ED" w:rsidRPr="00C12542">
        <w:rPr>
          <w:rFonts w:cs="Arial"/>
        </w:rPr>
        <w:t>.2020</w:t>
      </w:r>
    </w:p>
    <w:p w:rsidR="00C12542" w:rsidRPr="00C12542" w:rsidRDefault="00C12542" w:rsidP="00C12542">
      <w:pPr>
        <w:pStyle w:val="AralkYok"/>
        <w:jc w:val="both"/>
        <w:rPr>
          <w:rFonts w:eastAsia="Times New Roman" w:cs="Arial"/>
          <w:iCs/>
          <w:color w:val="222222"/>
          <w:lang w:eastAsia="tr-TR"/>
        </w:rPr>
      </w:pPr>
    </w:p>
    <w:p w:rsidR="001E3633" w:rsidRDefault="00166BD3" w:rsidP="007B2F3B">
      <w:pPr>
        <w:pStyle w:val="AralkYok"/>
        <w:ind w:left="720"/>
        <w:jc w:val="both"/>
        <w:rPr>
          <w:rFonts w:eastAsia="Times New Roman" w:cs="Arial"/>
          <w:b/>
          <w:iCs/>
          <w:color w:val="222222"/>
          <w:lang w:eastAsia="tr-TR"/>
        </w:rPr>
      </w:pPr>
      <w:r w:rsidRPr="00BA04ED">
        <w:rPr>
          <w:rFonts w:eastAsia="Times New Roman" w:cs="Arial"/>
          <w:iCs/>
          <w:color w:val="222222"/>
          <w:lang w:eastAsia="tr-TR"/>
        </w:rPr>
        <w:tab/>
      </w:r>
      <w:r w:rsidRPr="00BA04ED">
        <w:rPr>
          <w:rFonts w:eastAsia="Times New Roman" w:cs="Arial"/>
          <w:iCs/>
          <w:color w:val="222222"/>
          <w:lang w:eastAsia="tr-TR"/>
        </w:rPr>
        <w:tab/>
      </w:r>
      <w:r w:rsidR="001E3633" w:rsidRPr="00BA04ED">
        <w:rPr>
          <w:rFonts w:eastAsia="Times New Roman" w:cs="Arial"/>
          <w:iCs/>
          <w:color w:val="222222"/>
          <w:lang w:eastAsia="tr-TR"/>
        </w:rPr>
        <w:tab/>
      </w:r>
      <w:r w:rsidR="001E3633" w:rsidRPr="00BA04ED">
        <w:rPr>
          <w:rFonts w:eastAsia="Times New Roman" w:cs="Arial"/>
          <w:iCs/>
          <w:color w:val="222222"/>
          <w:lang w:eastAsia="tr-TR"/>
        </w:rPr>
        <w:tab/>
      </w:r>
      <w:r w:rsidR="001E3633" w:rsidRPr="00BA04ED">
        <w:rPr>
          <w:rFonts w:eastAsia="Times New Roman" w:cs="Arial"/>
          <w:iCs/>
          <w:color w:val="222222"/>
          <w:lang w:eastAsia="tr-TR"/>
        </w:rPr>
        <w:tab/>
      </w:r>
      <w:r w:rsidR="001E3633" w:rsidRPr="00BA04ED">
        <w:rPr>
          <w:rFonts w:eastAsia="Times New Roman" w:cs="Arial"/>
          <w:iCs/>
          <w:color w:val="222222"/>
          <w:lang w:eastAsia="tr-TR"/>
        </w:rPr>
        <w:tab/>
      </w:r>
      <w:r w:rsidR="001E3633" w:rsidRPr="00BA04ED">
        <w:rPr>
          <w:rFonts w:eastAsia="Times New Roman" w:cs="Arial"/>
          <w:iCs/>
          <w:color w:val="222222"/>
          <w:lang w:eastAsia="tr-TR"/>
        </w:rPr>
        <w:tab/>
      </w:r>
      <w:r w:rsidR="00950D00">
        <w:rPr>
          <w:rFonts w:eastAsia="Times New Roman" w:cs="Arial"/>
          <w:b/>
          <w:iCs/>
          <w:color w:val="222222"/>
          <w:lang w:eastAsia="tr-TR"/>
        </w:rPr>
        <w:t xml:space="preserve">  </w:t>
      </w:r>
      <w:r w:rsidR="007B2F3B">
        <w:rPr>
          <w:rFonts w:eastAsia="Times New Roman" w:cs="Arial"/>
          <w:b/>
          <w:iCs/>
          <w:color w:val="222222"/>
          <w:lang w:eastAsia="tr-TR"/>
        </w:rPr>
        <w:t xml:space="preserve">    </w:t>
      </w:r>
      <w:r w:rsidRPr="00D43F3F">
        <w:rPr>
          <w:rFonts w:eastAsia="Times New Roman" w:cs="Arial"/>
          <w:b/>
          <w:iCs/>
          <w:color w:val="222222"/>
          <w:lang w:eastAsia="tr-TR"/>
        </w:rPr>
        <w:t>Aktüer Bilirkişi</w:t>
      </w:r>
      <w:r w:rsidR="00614913" w:rsidRPr="00D43F3F">
        <w:rPr>
          <w:rFonts w:eastAsia="Times New Roman" w:cs="Arial"/>
          <w:b/>
          <w:iCs/>
          <w:color w:val="222222"/>
          <w:lang w:eastAsia="tr-TR"/>
        </w:rPr>
        <w:tab/>
      </w:r>
      <w:r w:rsidR="00614913" w:rsidRPr="00D43F3F">
        <w:rPr>
          <w:rFonts w:eastAsia="Times New Roman" w:cs="Arial"/>
          <w:b/>
          <w:iCs/>
          <w:color w:val="222222"/>
          <w:lang w:eastAsia="tr-TR"/>
        </w:rPr>
        <w:tab/>
      </w:r>
      <w:r w:rsidR="00614913" w:rsidRPr="00D43F3F">
        <w:rPr>
          <w:rFonts w:eastAsia="Times New Roman" w:cs="Arial"/>
          <w:b/>
          <w:iCs/>
          <w:color w:val="222222"/>
          <w:lang w:eastAsia="tr-TR"/>
        </w:rPr>
        <w:tab/>
      </w:r>
      <w:r w:rsidR="00614913" w:rsidRPr="00D43F3F">
        <w:rPr>
          <w:rFonts w:eastAsia="Times New Roman" w:cs="Arial"/>
          <w:b/>
          <w:iCs/>
          <w:color w:val="222222"/>
          <w:lang w:eastAsia="tr-TR"/>
        </w:rPr>
        <w:tab/>
      </w:r>
      <w:r w:rsidR="007B2F3B">
        <w:rPr>
          <w:rFonts w:eastAsia="Times New Roman" w:cs="Arial"/>
          <w:b/>
          <w:iCs/>
          <w:color w:val="222222"/>
          <w:lang w:eastAsia="tr-TR"/>
        </w:rPr>
        <w:t xml:space="preserve"> </w:t>
      </w:r>
      <w:r w:rsidR="007B2F3B">
        <w:rPr>
          <w:rFonts w:eastAsia="Times New Roman" w:cs="Arial"/>
          <w:b/>
          <w:iCs/>
          <w:color w:val="222222"/>
          <w:lang w:eastAsia="tr-TR"/>
        </w:rPr>
        <w:tab/>
      </w:r>
      <w:r w:rsidR="007B2F3B">
        <w:rPr>
          <w:rFonts w:eastAsia="Times New Roman" w:cs="Arial"/>
          <w:b/>
          <w:iCs/>
          <w:color w:val="222222"/>
          <w:lang w:eastAsia="tr-TR"/>
        </w:rPr>
        <w:tab/>
      </w:r>
      <w:r w:rsidR="007B2F3B">
        <w:rPr>
          <w:rFonts w:eastAsia="Times New Roman" w:cs="Arial"/>
          <w:b/>
          <w:iCs/>
          <w:color w:val="222222"/>
          <w:lang w:eastAsia="tr-TR"/>
        </w:rPr>
        <w:tab/>
      </w:r>
      <w:r w:rsidR="007B2F3B">
        <w:rPr>
          <w:rFonts w:eastAsia="Times New Roman" w:cs="Arial"/>
          <w:b/>
          <w:iCs/>
          <w:color w:val="222222"/>
          <w:lang w:eastAsia="tr-TR"/>
        </w:rPr>
        <w:tab/>
      </w:r>
      <w:r w:rsidR="007B2F3B">
        <w:rPr>
          <w:rFonts w:eastAsia="Times New Roman" w:cs="Arial"/>
          <w:b/>
          <w:iCs/>
          <w:color w:val="222222"/>
          <w:lang w:eastAsia="tr-TR"/>
        </w:rPr>
        <w:tab/>
      </w:r>
      <w:r w:rsidR="007B2F3B">
        <w:rPr>
          <w:rFonts w:eastAsia="Times New Roman" w:cs="Arial"/>
          <w:b/>
          <w:iCs/>
          <w:color w:val="222222"/>
          <w:lang w:eastAsia="tr-TR"/>
        </w:rPr>
        <w:tab/>
      </w:r>
      <w:r w:rsidR="00614913" w:rsidRPr="00D43F3F">
        <w:rPr>
          <w:rFonts w:eastAsia="Times New Roman" w:cs="Arial"/>
          <w:b/>
          <w:iCs/>
          <w:color w:val="222222"/>
          <w:lang w:eastAsia="tr-TR"/>
        </w:rPr>
        <w:t>Av. Hasan ALDANMAZ</w:t>
      </w:r>
    </w:p>
    <w:p w:rsidR="00C12542" w:rsidRDefault="00C12542" w:rsidP="00B07DCC">
      <w:pPr>
        <w:pStyle w:val="AralkYok"/>
        <w:jc w:val="both"/>
        <w:rPr>
          <w:rFonts w:eastAsia="Times New Roman" w:cs="Arial"/>
          <w:iCs/>
          <w:color w:val="222222"/>
          <w:lang w:eastAsia="tr-TR"/>
        </w:rPr>
      </w:pPr>
    </w:p>
    <w:p w:rsidR="00C12542" w:rsidRDefault="00C12542" w:rsidP="00B07DCC">
      <w:pPr>
        <w:pStyle w:val="AralkYok"/>
        <w:jc w:val="both"/>
        <w:rPr>
          <w:rFonts w:eastAsia="Times New Roman" w:cs="Arial"/>
          <w:iCs/>
          <w:color w:val="222222"/>
          <w:lang w:eastAsia="tr-TR"/>
        </w:rPr>
      </w:pPr>
    </w:p>
    <w:p w:rsidR="00C12542" w:rsidRDefault="00C12542" w:rsidP="00B07DCC">
      <w:pPr>
        <w:pStyle w:val="AralkYok"/>
        <w:jc w:val="both"/>
        <w:rPr>
          <w:rFonts w:eastAsia="Times New Roman" w:cs="Arial"/>
          <w:iCs/>
          <w:color w:val="222222"/>
          <w:lang w:eastAsia="tr-TR"/>
        </w:rPr>
      </w:pPr>
    </w:p>
    <w:p w:rsidR="00C12542" w:rsidRDefault="00C12542" w:rsidP="00B07DCC">
      <w:pPr>
        <w:pStyle w:val="AralkYok"/>
        <w:jc w:val="both"/>
        <w:rPr>
          <w:rFonts w:eastAsia="Times New Roman" w:cs="Arial"/>
          <w:iCs/>
          <w:color w:val="222222"/>
          <w:lang w:eastAsia="tr-TR"/>
        </w:rPr>
      </w:pPr>
    </w:p>
    <w:p w:rsidR="00C12542" w:rsidRDefault="00C12542" w:rsidP="00B07DCC">
      <w:pPr>
        <w:pStyle w:val="AralkYok"/>
        <w:jc w:val="both"/>
        <w:rPr>
          <w:rFonts w:eastAsia="Times New Roman" w:cs="Arial"/>
          <w:iCs/>
          <w:color w:val="222222"/>
          <w:lang w:eastAsia="tr-TR"/>
        </w:rPr>
      </w:pPr>
    </w:p>
    <w:p w:rsidR="00B4371F" w:rsidRDefault="00A35F92" w:rsidP="00B07DCC">
      <w:pPr>
        <w:pStyle w:val="AralkYok"/>
        <w:jc w:val="both"/>
        <w:rPr>
          <w:rFonts w:eastAsia="Times New Roman" w:cs="Arial"/>
          <w:iCs/>
          <w:color w:val="222222"/>
          <w:lang w:eastAsia="tr-TR"/>
        </w:rPr>
      </w:pPr>
      <w:r w:rsidRPr="00D43F3F">
        <w:rPr>
          <w:rFonts w:eastAsia="Times New Roman" w:cs="Arial"/>
          <w:iCs/>
          <w:color w:val="222222"/>
          <w:lang w:eastAsia="tr-TR"/>
        </w:rPr>
        <w:t xml:space="preserve">Ek: </w:t>
      </w:r>
      <w:r w:rsidR="00AF659E">
        <w:rPr>
          <w:rFonts w:eastAsia="Times New Roman" w:cs="Arial"/>
          <w:iCs/>
          <w:color w:val="222222"/>
          <w:lang w:eastAsia="tr-TR"/>
        </w:rPr>
        <w:t>Dava dosyası.</w:t>
      </w:r>
      <w:r w:rsidR="00B07DCC">
        <w:rPr>
          <w:rFonts w:eastAsia="Times New Roman" w:cs="Arial"/>
          <w:iCs/>
          <w:color w:val="222222"/>
          <w:lang w:eastAsia="tr-TR"/>
        </w:rPr>
        <w:t xml:space="preserve"> </w:t>
      </w:r>
    </w:p>
    <w:sectPr w:rsidR="00B4371F" w:rsidSect="0036088D">
      <w:headerReference w:type="even" r:id="rId8"/>
      <w:headerReference w:type="default" r:id="rId9"/>
      <w:footerReference w:type="even" r:id="rId10"/>
      <w:footerReference w:type="default" r:id="rId11"/>
      <w:headerReference w:type="first" r:id="rId12"/>
      <w:footerReference w:type="first" r:id="rId13"/>
      <w:pgSz w:w="11906" w:h="16838"/>
      <w:pgMar w:top="993" w:right="1133" w:bottom="426" w:left="1276"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D57" w:rsidRDefault="00BB4D57" w:rsidP="007254A5">
      <w:pPr>
        <w:spacing w:after="0" w:line="240" w:lineRule="auto"/>
      </w:pPr>
      <w:r>
        <w:separator/>
      </w:r>
    </w:p>
  </w:endnote>
  <w:endnote w:type="continuationSeparator" w:id="0">
    <w:p w:rsidR="00BB4D57" w:rsidRDefault="00BB4D57" w:rsidP="0072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03" w:rsidRDefault="003331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03" w:rsidRPr="00D43F3F" w:rsidRDefault="00333103">
    <w:pPr>
      <w:pStyle w:val="AltBilgi"/>
      <w:pBdr>
        <w:top w:val="thinThickSmallGap" w:sz="24" w:space="1" w:color="622423" w:themeColor="accent2" w:themeShade="7F"/>
      </w:pBdr>
      <w:rPr>
        <w:rFonts w:asciiTheme="majorHAnsi" w:hAnsiTheme="majorHAnsi"/>
        <w:b/>
        <w:i/>
        <w:color w:val="E36C0A" w:themeColor="accent6" w:themeShade="BF"/>
      </w:rPr>
    </w:pPr>
    <w:r w:rsidRPr="00D43F3F">
      <w:rPr>
        <w:rFonts w:asciiTheme="majorHAnsi" w:hAnsiTheme="majorHAnsi"/>
        <w:b/>
        <w:i/>
        <w:color w:val="E36C0A" w:themeColor="accent6" w:themeShade="BF"/>
      </w:rPr>
      <w:t>Av. Hasan ALDANMAZ /Hukukçu /Aktüer/Bilirkişi</w:t>
    </w:r>
  </w:p>
  <w:p w:rsidR="00333103" w:rsidRPr="00D43F3F" w:rsidRDefault="00333103">
    <w:pPr>
      <w:pStyle w:val="AltBilgi"/>
      <w:pBdr>
        <w:top w:val="thinThickSmallGap" w:sz="24" w:space="1" w:color="622423" w:themeColor="accent2" w:themeShade="7F"/>
      </w:pBdr>
      <w:rPr>
        <w:rFonts w:asciiTheme="majorHAnsi" w:hAnsiTheme="majorHAnsi"/>
        <w:i/>
        <w:color w:val="E36C0A" w:themeColor="accent6" w:themeShade="BF"/>
      </w:rPr>
    </w:pPr>
    <w:r w:rsidRPr="00D43F3F">
      <w:rPr>
        <w:rFonts w:asciiTheme="majorHAnsi" w:hAnsiTheme="majorHAnsi"/>
        <w:i/>
        <w:color w:val="E36C0A" w:themeColor="accent6" w:themeShade="BF"/>
      </w:rPr>
      <w:t>Kültür Mah. Adalet Plaza Kat 2, No:38 Tatvan/Bitlis</w:t>
    </w:r>
  </w:p>
  <w:p w:rsidR="00333103" w:rsidRPr="00D43F3F" w:rsidRDefault="00BB4D57">
    <w:pPr>
      <w:pStyle w:val="AltBilgi"/>
      <w:pBdr>
        <w:top w:val="thinThickSmallGap" w:sz="24" w:space="1" w:color="622423" w:themeColor="accent2" w:themeShade="7F"/>
      </w:pBdr>
      <w:rPr>
        <w:rFonts w:asciiTheme="majorHAnsi" w:hAnsiTheme="majorHAnsi"/>
        <w:i/>
        <w:color w:val="E36C0A" w:themeColor="accent6" w:themeShade="BF"/>
      </w:rPr>
    </w:pPr>
    <w:hyperlink r:id="rId1" w:history="1">
      <w:r w:rsidR="00333103" w:rsidRPr="00D43F3F">
        <w:rPr>
          <w:rStyle w:val="Kpr"/>
          <w:rFonts w:asciiTheme="majorHAnsi" w:hAnsiTheme="majorHAnsi"/>
          <w:i/>
          <w:color w:val="E36C0A" w:themeColor="accent6" w:themeShade="BF"/>
        </w:rPr>
        <w:t>hasanaldanmaz@hotmail.com</w:t>
      </w:r>
    </w:hyperlink>
    <w:r w:rsidR="00333103" w:rsidRPr="00D43F3F">
      <w:rPr>
        <w:rFonts w:asciiTheme="majorHAnsi" w:hAnsiTheme="majorHAnsi"/>
        <w:i/>
        <w:color w:val="E36C0A" w:themeColor="accent6" w:themeShade="BF"/>
      </w:rPr>
      <w:t xml:space="preserve"> 0434 827 33 03</w:t>
    </w:r>
    <w:r w:rsidR="00333103" w:rsidRPr="00D43F3F">
      <w:rPr>
        <w:rFonts w:asciiTheme="majorHAnsi" w:hAnsiTheme="majorHAnsi"/>
        <w:i/>
        <w:color w:val="E36C0A" w:themeColor="accent6" w:themeShade="BF"/>
      </w:rPr>
      <w:ptab w:relativeTo="margin" w:alignment="right" w:leader="none"/>
    </w:r>
    <w:r w:rsidR="00333103" w:rsidRPr="00D43F3F">
      <w:rPr>
        <w:rFonts w:asciiTheme="majorHAnsi" w:hAnsiTheme="majorHAnsi"/>
        <w:i/>
        <w:color w:val="E36C0A" w:themeColor="accent6" w:themeShade="BF"/>
      </w:rPr>
      <w:t xml:space="preserve">Sayfa </w:t>
    </w:r>
    <w:r w:rsidR="00D20582" w:rsidRPr="00D43F3F">
      <w:rPr>
        <w:i/>
        <w:color w:val="E36C0A" w:themeColor="accent6" w:themeShade="BF"/>
      </w:rPr>
      <w:fldChar w:fldCharType="begin"/>
    </w:r>
    <w:r w:rsidR="00333103" w:rsidRPr="00D43F3F">
      <w:rPr>
        <w:i/>
        <w:color w:val="E36C0A" w:themeColor="accent6" w:themeShade="BF"/>
      </w:rPr>
      <w:instrText xml:space="preserve"> PAGE   \* MERGEFORMAT </w:instrText>
    </w:r>
    <w:r w:rsidR="00D20582" w:rsidRPr="00D43F3F">
      <w:rPr>
        <w:i/>
        <w:color w:val="E36C0A" w:themeColor="accent6" w:themeShade="BF"/>
      </w:rPr>
      <w:fldChar w:fldCharType="separate"/>
    </w:r>
    <w:r w:rsidR="00943432" w:rsidRPr="00943432">
      <w:rPr>
        <w:rFonts w:asciiTheme="majorHAnsi" w:hAnsiTheme="majorHAnsi"/>
        <w:i/>
        <w:noProof/>
        <w:color w:val="E36C0A" w:themeColor="accent6" w:themeShade="BF"/>
      </w:rPr>
      <w:t>1</w:t>
    </w:r>
    <w:r w:rsidR="00D20582" w:rsidRPr="00D43F3F">
      <w:rPr>
        <w:i/>
        <w:color w:val="E36C0A" w:themeColor="accent6" w:themeShade="BF"/>
      </w:rPr>
      <w:fldChar w:fldCharType="end"/>
    </w:r>
  </w:p>
  <w:p w:rsidR="00333103" w:rsidRDefault="0033310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03" w:rsidRDefault="003331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D57" w:rsidRDefault="00BB4D57" w:rsidP="007254A5">
      <w:pPr>
        <w:spacing w:after="0" w:line="240" w:lineRule="auto"/>
      </w:pPr>
      <w:r>
        <w:separator/>
      </w:r>
    </w:p>
  </w:footnote>
  <w:footnote w:type="continuationSeparator" w:id="0">
    <w:p w:rsidR="00BB4D57" w:rsidRDefault="00BB4D57" w:rsidP="0072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03" w:rsidRDefault="0033310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i/>
        <w:color w:val="E36C0A" w:themeColor="accent6" w:themeShade="BF"/>
        <w:sz w:val="32"/>
        <w:szCs w:val="32"/>
      </w:rPr>
      <w:alias w:val="Başlık"/>
      <w:id w:val="77738743"/>
      <w:placeholder>
        <w:docPart w:val="6FF7978327A049F587793687348A0598"/>
      </w:placeholder>
      <w:dataBinding w:prefixMappings="xmlns:ns0='http://schemas.openxmlformats.org/package/2006/metadata/core-properties' xmlns:ns1='http://purl.org/dc/elements/1.1/'" w:xpath="/ns0:coreProperties[1]/ns1:title[1]" w:storeItemID="{6C3C8BC8-F283-45AE-878A-BAB7291924A1}"/>
      <w:text/>
    </w:sdtPr>
    <w:sdtEndPr/>
    <w:sdtContent>
      <w:p w:rsidR="00333103" w:rsidRDefault="00333103">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D43F3F">
          <w:rPr>
            <w:rFonts w:asciiTheme="majorHAnsi" w:eastAsiaTheme="majorEastAsia" w:hAnsiTheme="majorHAnsi" w:cstheme="majorBidi"/>
            <w:b/>
            <w:i/>
            <w:color w:val="E36C0A" w:themeColor="accent6" w:themeShade="BF"/>
            <w:sz w:val="32"/>
            <w:szCs w:val="32"/>
          </w:rPr>
          <w:t>BİLİRKİŞİ RAPORU</w:t>
        </w:r>
      </w:p>
    </w:sdtContent>
  </w:sdt>
  <w:p w:rsidR="00333103" w:rsidRDefault="0033310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03" w:rsidRDefault="003331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A1D"/>
    <w:multiLevelType w:val="hybridMultilevel"/>
    <w:tmpl w:val="19D41B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F6553C"/>
    <w:multiLevelType w:val="hybridMultilevel"/>
    <w:tmpl w:val="A6664804"/>
    <w:lvl w:ilvl="0" w:tplc="48124D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187E69"/>
    <w:multiLevelType w:val="hybridMultilevel"/>
    <w:tmpl w:val="A6664804"/>
    <w:lvl w:ilvl="0" w:tplc="48124D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05354F"/>
    <w:multiLevelType w:val="hybridMultilevel"/>
    <w:tmpl w:val="06A08226"/>
    <w:lvl w:ilvl="0" w:tplc="812AC56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321F4A"/>
    <w:multiLevelType w:val="hybridMultilevel"/>
    <w:tmpl w:val="A6664804"/>
    <w:lvl w:ilvl="0" w:tplc="48124D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B91668"/>
    <w:multiLevelType w:val="hybridMultilevel"/>
    <w:tmpl w:val="B2587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8B59B6"/>
    <w:multiLevelType w:val="hybridMultilevel"/>
    <w:tmpl w:val="6330B708"/>
    <w:lvl w:ilvl="0" w:tplc="E3D0343C">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A20390"/>
    <w:multiLevelType w:val="hybridMultilevel"/>
    <w:tmpl w:val="ADB45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6F010A"/>
    <w:multiLevelType w:val="hybridMultilevel"/>
    <w:tmpl w:val="633AFC3E"/>
    <w:lvl w:ilvl="0" w:tplc="1AFCA1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E83D14"/>
    <w:multiLevelType w:val="hybridMultilevel"/>
    <w:tmpl w:val="E996DF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5C3D12"/>
    <w:multiLevelType w:val="hybridMultilevel"/>
    <w:tmpl w:val="A9DCEE0A"/>
    <w:lvl w:ilvl="0" w:tplc="FCC49E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0D14094"/>
    <w:multiLevelType w:val="hybridMultilevel"/>
    <w:tmpl w:val="99944266"/>
    <w:lvl w:ilvl="0" w:tplc="BEAE9A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506CD2"/>
    <w:multiLevelType w:val="hybridMultilevel"/>
    <w:tmpl w:val="E51884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E12B15"/>
    <w:multiLevelType w:val="hybridMultilevel"/>
    <w:tmpl w:val="19D41B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C5223A"/>
    <w:multiLevelType w:val="hybridMultilevel"/>
    <w:tmpl w:val="2C0E8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D363E3"/>
    <w:multiLevelType w:val="hybridMultilevel"/>
    <w:tmpl w:val="7958AB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E2F6F75"/>
    <w:multiLevelType w:val="hybridMultilevel"/>
    <w:tmpl w:val="A628BF0E"/>
    <w:lvl w:ilvl="0" w:tplc="F5CEA1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892799"/>
    <w:multiLevelType w:val="hybridMultilevel"/>
    <w:tmpl w:val="CC8CB550"/>
    <w:lvl w:ilvl="0" w:tplc="C90EA19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7881F6A"/>
    <w:multiLevelType w:val="hybridMultilevel"/>
    <w:tmpl w:val="983847CC"/>
    <w:lvl w:ilvl="0" w:tplc="E76E26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F57A06"/>
    <w:multiLevelType w:val="hybridMultilevel"/>
    <w:tmpl w:val="A6664804"/>
    <w:lvl w:ilvl="0" w:tplc="48124D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AD7B10"/>
    <w:multiLevelType w:val="hybridMultilevel"/>
    <w:tmpl w:val="F16A02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B47705"/>
    <w:multiLevelType w:val="hybridMultilevel"/>
    <w:tmpl w:val="593A8E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73449E0"/>
    <w:multiLevelType w:val="hybridMultilevel"/>
    <w:tmpl w:val="5844AE98"/>
    <w:lvl w:ilvl="0" w:tplc="9F6EB8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AD916C9"/>
    <w:multiLevelType w:val="hybridMultilevel"/>
    <w:tmpl w:val="DEF860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AB7F04"/>
    <w:multiLevelType w:val="hybridMultilevel"/>
    <w:tmpl w:val="A9DCEE0A"/>
    <w:lvl w:ilvl="0" w:tplc="FCC49E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1"/>
  </w:num>
  <w:num w:numId="2">
    <w:abstractNumId w:val="3"/>
  </w:num>
  <w:num w:numId="3">
    <w:abstractNumId w:val="6"/>
  </w:num>
  <w:num w:numId="4">
    <w:abstractNumId w:val="1"/>
  </w:num>
  <w:num w:numId="5">
    <w:abstractNumId w:val="10"/>
  </w:num>
  <w:num w:numId="6">
    <w:abstractNumId w:val="24"/>
  </w:num>
  <w:num w:numId="7">
    <w:abstractNumId w:val="19"/>
  </w:num>
  <w:num w:numId="8">
    <w:abstractNumId w:val="2"/>
  </w:num>
  <w:num w:numId="9">
    <w:abstractNumId w:val="4"/>
  </w:num>
  <w:num w:numId="10">
    <w:abstractNumId w:val="13"/>
  </w:num>
  <w:num w:numId="11">
    <w:abstractNumId w:val="22"/>
  </w:num>
  <w:num w:numId="12">
    <w:abstractNumId w:val="0"/>
  </w:num>
  <w:num w:numId="13">
    <w:abstractNumId w:val="9"/>
  </w:num>
  <w:num w:numId="14">
    <w:abstractNumId w:val="18"/>
  </w:num>
  <w:num w:numId="15">
    <w:abstractNumId w:val="23"/>
  </w:num>
  <w:num w:numId="16">
    <w:abstractNumId w:val="17"/>
  </w:num>
  <w:num w:numId="17">
    <w:abstractNumId w:val="14"/>
  </w:num>
  <w:num w:numId="18">
    <w:abstractNumId w:val="7"/>
  </w:num>
  <w:num w:numId="19">
    <w:abstractNumId w:val="11"/>
  </w:num>
  <w:num w:numId="20">
    <w:abstractNumId w:val="20"/>
  </w:num>
  <w:num w:numId="21">
    <w:abstractNumId w:val="15"/>
  </w:num>
  <w:num w:numId="22">
    <w:abstractNumId w:val="5"/>
  </w:num>
  <w:num w:numId="23">
    <w:abstractNumId w:val="8"/>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BCC"/>
    <w:rsid w:val="00002BA5"/>
    <w:rsid w:val="000043B6"/>
    <w:rsid w:val="00020559"/>
    <w:rsid w:val="00021D94"/>
    <w:rsid w:val="00030BCC"/>
    <w:rsid w:val="000526D1"/>
    <w:rsid w:val="00067F99"/>
    <w:rsid w:val="00074C46"/>
    <w:rsid w:val="00080A36"/>
    <w:rsid w:val="00080D1A"/>
    <w:rsid w:val="00094F31"/>
    <w:rsid w:val="000950DE"/>
    <w:rsid w:val="000A1665"/>
    <w:rsid w:val="000A23F2"/>
    <w:rsid w:val="000A58DB"/>
    <w:rsid w:val="000A5CC1"/>
    <w:rsid w:val="000A6AF7"/>
    <w:rsid w:val="000C410A"/>
    <w:rsid w:val="000D4BAC"/>
    <w:rsid w:val="000D6D73"/>
    <w:rsid w:val="000D738F"/>
    <w:rsid w:val="000E6684"/>
    <w:rsid w:val="000E7629"/>
    <w:rsid w:val="000F14CA"/>
    <w:rsid w:val="000F6D74"/>
    <w:rsid w:val="00103E9A"/>
    <w:rsid w:val="00112FD7"/>
    <w:rsid w:val="00114EB3"/>
    <w:rsid w:val="001177E6"/>
    <w:rsid w:val="00131901"/>
    <w:rsid w:val="00135AAC"/>
    <w:rsid w:val="00136B95"/>
    <w:rsid w:val="0013705A"/>
    <w:rsid w:val="00145623"/>
    <w:rsid w:val="001469E9"/>
    <w:rsid w:val="00153214"/>
    <w:rsid w:val="00160168"/>
    <w:rsid w:val="00161BA0"/>
    <w:rsid w:val="00162729"/>
    <w:rsid w:val="00166BD3"/>
    <w:rsid w:val="00167975"/>
    <w:rsid w:val="00181F01"/>
    <w:rsid w:val="00182985"/>
    <w:rsid w:val="001874CD"/>
    <w:rsid w:val="00194CA9"/>
    <w:rsid w:val="001A51C9"/>
    <w:rsid w:val="001A602A"/>
    <w:rsid w:val="001B0FD2"/>
    <w:rsid w:val="001C1450"/>
    <w:rsid w:val="001C5C9E"/>
    <w:rsid w:val="001D27F4"/>
    <w:rsid w:val="001D4156"/>
    <w:rsid w:val="001D4CA1"/>
    <w:rsid w:val="001E3633"/>
    <w:rsid w:val="001F05A9"/>
    <w:rsid w:val="001F0D75"/>
    <w:rsid w:val="00200AF0"/>
    <w:rsid w:val="0020510C"/>
    <w:rsid w:val="002200E9"/>
    <w:rsid w:val="00220A07"/>
    <w:rsid w:val="00221D79"/>
    <w:rsid w:val="00232CA0"/>
    <w:rsid w:val="002347B4"/>
    <w:rsid w:val="00235C65"/>
    <w:rsid w:val="00240976"/>
    <w:rsid w:val="00242479"/>
    <w:rsid w:val="0024545A"/>
    <w:rsid w:val="00251FF8"/>
    <w:rsid w:val="00255D82"/>
    <w:rsid w:val="00261BF2"/>
    <w:rsid w:val="0026504A"/>
    <w:rsid w:val="00265118"/>
    <w:rsid w:val="00265780"/>
    <w:rsid w:val="0027059F"/>
    <w:rsid w:val="002707B2"/>
    <w:rsid w:val="00272D1F"/>
    <w:rsid w:val="00273F68"/>
    <w:rsid w:val="00276BB3"/>
    <w:rsid w:val="002812CC"/>
    <w:rsid w:val="00283043"/>
    <w:rsid w:val="00286DBF"/>
    <w:rsid w:val="002A66FA"/>
    <w:rsid w:val="002A6800"/>
    <w:rsid w:val="002B5FA8"/>
    <w:rsid w:val="002C1615"/>
    <w:rsid w:val="002C5ECE"/>
    <w:rsid w:val="002D0B86"/>
    <w:rsid w:val="002D0E88"/>
    <w:rsid w:val="002D5EBB"/>
    <w:rsid w:val="002E42BE"/>
    <w:rsid w:val="002E67BB"/>
    <w:rsid w:val="00302355"/>
    <w:rsid w:val="00304C1E"/>
    <w:rsid w:val="00305CA4"/>
    <w:rsid w:val="00313F22"/>
    <w:rsid w:val="00314A1F"/>
    <w:rsid w:val="00315F43"/>
    <w:rsid w:val="00322857"/>
    <w:rsid w:val="00331E7F"/>
    <w:rsid w:val="00332C8D"/>
    <w:rsid w:val="00333103"/>
    <w:rsid w:val="00343365"/>
    <w:rsid w:val="00347511"/>
    <w:rsid w:val="00354B9A"/>
    <w:rsid w:val="0036088D"/>
    <w:rsid w:val="00366978"/>
    <w:rsid w:val="0037175E"/>
    <w:rsid w:val="00380952"/>
    <w:rsid w:val="00390011"/>
    <w:rsid w:val="0039048D"/>
    <w:rsid w:val="00391DA8"/>
    <w:rsid w:val="003943D3"/>
    <w:rsid w:val="003A3CC7"/>
    <w:rsid w:val="003B742B"/>
    <w:rsid w:val="003C65C2"/>
    <w:rsid w:val="003D3C71"/>
    <w:rsid w:val="003D4288"/>
    <w:rsid w:val="003D4E53"/>
    <w:rsid w:val="003E5375"/>
    <w:rsid w:val="003F03CB"/>
    <w:rsid w:val="003F5B3C"/>
    <w:rsid w:val="00404F93"/>
    <w:rsid w:val="00423BEA"/>
    <w:rsid w:val="00424D4B"/>
    <w:rsid w:val="00426141"/>
    <w:rsid w:val="004324B2"/>
    <w:rsid w:val="004325F2"/>
    <w:rsid w:val="0043328C"/>
    <w:rsid w:val="00435004"/>
    <w:rsid w:val="00442714"/>
    <w:rsid w:val="00442C57"/>
    <w:rsid w:val="00454542"/>
    <w:rsid w:val="00462E66"/>
    <w:rsid w:val="004653CF"/>
    <w:rsid w:val="004667AE"/>
    <w:rsid w:val="00466E74"/>
    <w:rsid w:val="004711DA"/>
    <w:rsid w:val="00482873"/>
    <w:rsid w:val="004A0037"/>
    <w:rsid w:val="004A182D"/>
    <w:rsid w:val="004A3D80"/>
    <w:rsid w:val="004A621F"/>
    <w:rsid w:val="004A6385"/>
    <w:rsid w:val="004B4E49"/>
    <w:rsid w:val="004B5642"/>
    <w:rsid w:val="004B6513"/>
    <w:rsid w:val="004B7CB6"/>
    <w:rsid w:val="004C3E29"/>
    <w:rsid w:val="004D125E"/>
    <w:rsid w:val="004D468E"/>
    <w:rsid w:val="004E42B8"/>
    <w:rsid w:val="004E5251"/>
    <w:rsid w:val="004E667D"/>
    <w:rsid w:val="004E7D0F"/>
    <w:rsid w:val="00500146"/>
    <w:rsid w:val="005033CF"/>
    <w:rsid w:val="00517438"/>
    <w:rsid w:val="00526BB4"/>
    <w:rsid w:val="005331F9"/>
    <w:rsid w:val="00535AB8"/>
    <w:rsid w:val="00536BC7"/>
    <w:rsid w:val="00537F93"/>
    <w:rsid w:val="0054431B"/>
    <w:rsid w:val="005467A1"/>
    <w:rsid w:val="00562769"/>
    <w:rsid w:val="00567CCC"/>
    <w:rsid w:val="0057184C"/>
    <w:rsid w:val="00576328"/>
    <w:rsid w:val="00576BE2"/>
    <w:rsid w:val="005823D5"/>
    <w:rsid w:val="0059172F"/>
    <w:rsid w:val="005A1DF1"/>
    <w:rsid w:val="005A2351"/>
    <w:rsid w:val="005A5CC3"/>
    <w:rsid w:val="005B64B5"/>
    <w:rsid w:val="005C6AE3"/>
    <w:rsid w:val="005E31D9"/>
    <w:rsid w:val="005E64F8"/>
    <w:rsid w:val="005F78C9"/>
    <w:rsid w:val="00603A11"/>
    <w:rsid w:val="00614913"/>
    <w:rsid w:val="00615D6E"/>
    <w:rsid w:val="00616729"/>
    <w:rsid w:val="00624506"/>
    <w:rsid w:val="006317B2"/>
    <w:rsid w:val="006369F0"/>
    <w:rsid w:val="006430B1"/>
    <w:rsid w:val="00647DF7"/>
    <w:rsid w:val="00676DCB"/>
    <w:rsid w:val="00686985"/>
    <w:rsid w:val="00692BE6"/>
    <w:rsid w:val="006971E8"/>
    <w:rsid w:val="006B3081"/>
    <w:rsid w:val="006C5655"/>
    <w:rsid w:val="006C6822"/>
    <w:rsid w:val="006C7720"/>
    <w:rsid w:val="006D1C96"/>
    <w:rsid w:val="006D4117"/>
    <w:rsid w:val="006D464F"/>
    <w:rsid w:val="006E0DC0"/>
    <w:rsid w:val="006F0405"/>
    <w:rsid w:val="006F41AC"/>
    <w:rsid w:val="00703B41"/>
    <w:rsid w:val="00703E7C"/>
    <w:rsid w:val="007074BA"/>
    <w:rsid w:val="00707533"/>
    <w:rsid w:val="007104A5"/>
    <w:rsid w:val="00712BF7"/>
    <w:rsid w:val="0071303E"/>
    <w:rsid w:val="00713B69"/>
    <w:rsid w:val="0071712D"/>
    <w:rsid w:val="00720EC8"/>
    <w:rsid w:val="00724D38"/>
    <w:rsid w:val="007254A5"/>
    <w:rsid w:val="0073194A"/>
    <w:rsid w:val="007372FC"/>
    <w:rsid w:val="00742E65"/>
    <w:rsid w:val="007465DC"/>
    <w:rsid w:val="007518A2"/>
    <w:rsid w:val="00754887"/>
    <w:rsid w:val="007551EF"/>
    <w:rsid w:val="00763307"/>
    <w:rsid w:val="007656BD"/>
    <w:rsid w:val="00771721"/>
    <w:rsid w:val="00783435"/>
    <w:rsid w:val="00786C74"/>
    <w:rsid w:val="0079679D"/>
    <w:rsid w:val="007976EC"/>
    <w:rsid w:val="007A48B7"/>
    <w:rsid w:val="007A5E1B"/>
    <w:rsid w:val="007B192F"/>
    <w:rsid w:val="007B2B3E"/>
    <w:rsid w:val="007B2F3B"/>
    <w:rsid w:val="007C6481"/>
    <w:rsid w:val="007C6E6A"/>
    <w:rsid w:val="007D2866"/>
    <w:rsid w:val="007E3C21"/>
    <w:rsid w:val="007E6421"/>
    <w:rsid w:val="007F1790"/>
    <w:rsid w:val="00803F71"/>
    <w:rsid w:val="008063EB"/>
    <w:rsid w:val="00807F00"/>
    <w:rsid w:val="008164EB"/>
    <w:rsid w:val="00821F87"/>
    <w:rsid w:val="0082615C"/>
    <w:rsid w:val="0083326B"/>
    <w:rsid w:val="008337B8"/>
    <w:rsid w:val="00840274"/>
    <w:rsid w:val="00842B77"/>
    <w:rsid w:val="0085621B"/>
    <w:rsid w:val="008618D3"/>
    <w:rsid w:val="00866E43"/>
    <w:rsid w:val="00873144"/>
    <w:rsid w:val="00873ADD"/>
    <w:rsid w:val="008820C6"/>
    <w:rsid w:val="0088651C"/>
    <w:rsid w:val="00894277"/>
    <w:rsid w:val="00897E0D"/>
    <w:rsid w:val="008A33C8"/>
    <w:rsid w:val="008B023C"/>
    <w:rsid w:val="008B3F9C"/>
    <w:rsid w:val="008B5917"/>
    <w:rsid w:val="008C1F55"/>
    <w:rsid w:val="008C2603"/>
    <w:rsid w:val="008C26DF"/>
    <w:rsid w:val="008C544F"/>
    <w:rsid w:val="008F0734"/>
    <w:rsid w:val="008F37B1"/>
    <w:rsid w:val="008F51C2"/>
    <w:rsid w:val="008F5206"/>
    <w:rsid w:val="008F52B7"/>
    <w:rsid w:val="00901947"/>
    <w:rsid w:val="00902F1D"/>
    <w:rsid w:val="00905C6A"/>
    <w:rsid w:val="00923E62"/>
    <w:rsid w:val="00927266"/>
    <w:rsid w:val="00927580"/>
    <w:rsid w:val="0094067A"/>
    <w:rsid w:val="00943432"/>
    <w:rsid w:val="009503B0"/>
    <w:rsid w:val="00950D00"/>
    <w:rsid w:val="00953DA0"/>
    <w:rsid w:val="00954A04"/>
    <w:rsid w:val="0096041D"/>
    <w:rsid w:val="00961FBB"/>
    <w:rsid w:val="00973C02"/>
    <w:rsid w:val="00987C5F"/>
    <w:rsid w:val="00997BC5"/>
    <w:rsid w:val="009A11C9"/>
    <w:rsid w:val="009A2AB8"/>
    <w:rsid w:val="009B7E42"/>
    <w:rsid w:val="009C09CD"/>
    <w:rsid w:val="009C0DAC"/>
    <w:rsid w:val="009C1B10"/>
    <w:rsid w:val="009C1E01"/>
    <w:rsid w:val="009D4B61"/>
    <w:rsid w:val="009D7E55"/>
    <w:rsid w:val="009E53AD"/>
    <w:rsid w:val="009E6FE6"/>
    <w:rsid w:val="009F19CE"/>
    <w:rsid w:val="009F3D9C"/>
    <w:rsid w:val="009F6788"/>
    <w:rsid w:val="00A10A75"/>
    <w:rsid w:val="00A145FA"/>
    <w:rsid w:val="00A178B0"/>
    <w:rsid w:val="00A255D0"/>
    <w:rsid w:val="00A3344A"/>
    <w:rsid w:val="00A35F92"/>
    <w:rsid w:val="00A47ADD"/>
    <w:rsid w:val="00A61C8E"/>
    <w:rsid w:val="00A85B7A"/>
    <w:rsid w:val="00A866E9"/>
    <w:rsid w:val="00A925FC"/>
    <w:rsid w:val="00A943E4"/>
    <w:rsid w:val="00AA1CFF"/>
    <w:rsid w:val="00AC1BA1"/>
    <w:rsid w:val="00AC2352"/>
    <w:rsid w:val="00AD0298"/>
    <w:rsid w:val="00AE2742"/>
    <w:rsid w:val="00AE2F1B"/>
    <w:rsid w:val="00AE5628"/>
    <w:rsid w:val="00AE5FD5"/>
    <w:rsid w:val="00AF3CD2"/>
    <w:rsid w:val="00AF64F7"/>
    <w:rsid w:val="00AF659E"/>
    <w:rsid w:val="00B00179"/>
    <w:rsid w:val="00B01EBA"/>
    <w:rsid w:val="00B07DCC"/>
    <w:rsid w:val="00B10F79"/>
    <w:rsid w:val="00B352CF"/>
    <w:rsid w:val="00B400B7"/>
    <w:rsid w:val="00B41EB9"/>
    <w:rsid w:val="00B4371F"/>
    <w:rsid w:val="00B46B1B"/>
    <w:rsid w:val="00B479B3"/>
    <w:rsid w:val="00B50FE4"/>
    <w:rsid w:val="00B52577"/>
    <w:rsid w:val="00B6663B"/>
    <w:rsid w:val="00B713C4"/>
    <w:rsid w:val="00B71677"/>
    <w:rsid w:val="00B71AB4"/>
    <w:rsid w:val="00B75079"/>
    <w:rsid w:val="00B77E59"/>
    <w:rsid w:val="00B90FBE"/>
    <w:rsid w:val="00B92AB4"/>
    <w:rsid w:val="00BA04ED"/>
    <w:rsid w:val="00BA231B"/>
    <w:rsid w:val="00BA7BB5"/>
    <w:rsid w:val="00BB4172"/>
    <w:rsid w:val="00BB4D57"/>
    <w:rsid w:val="00BC2292"/>
    <w:rsid w:val="00BC781D"/>
    <w:rsid w:val="00BD5A61"/>
    <w:rsid w:val="00BD5ECC"/>
    <w:rsid w:val="00BE4E2C"/>
    <w:rsid w:val="00BE59E6"/>
    <w:rsid w:val="00BF6B91"/>
    <w:rsid w:val="00C02AD9"/>
    <w:rsid w:val="00C11C23"/>
    <w:rsid w:val="00C12542"/>
    <w:rsid w:val="00C170B9"/>
    <w:rsid w:val="00C208D3"/>
    <w:rsid w:val="00C22352"/>
    <w:rsid w:val="00C32D38"/>
    <w:rsid w:val="00C34FF7"/>
    <w:rsid w:val="00C452CF"/>
    <w:rsid w:val="00C47E82"/>
    <w:rsid w:val="00C52CF2"/>
    <w:rsid w:val="00C651CA"/>
    <w:rsid w:val="00C676C8"/>
    <w:rsid w:val="00C679D2"/>
    <w:rsid w:val="00C703D8"/>
    <w:rsid w:val="00C70D80"/>
    <w:rsid w:val="00C72D9E"/>
    <w:rsid w:val="00C73741"/>
    <w:rsid w:val="00C75E95"/>
    <w:rsid w:val="00C76FBA"/>
    <w:rsid w:val="00C77616"/>
    <w:rsid w:val="00C7794A"/>
    <w:rsid w:val="00C876CC"/>
    <w:rsid w:val="00CA34BE"/>
    <w:rsid w:val="00CB2797"/>
    <w:rsid w:val="00CB2F84"/>
    <w:rsid w:val="00CB7246"/>
    <w:rsid w:val="00CC14FF"/>
    <w:rsid w:val="00CC5211"/>
    <w:rsid w:val="00CD28A1"/>
    <w:rsid w:val="00CE00CA"/>
    <w:rsid w:val="00CE1640"/>
    <w:rsid w:val="00CE19CE"/>
    <w:rsid w:val="00CE4BEE"/>
    <w:rsid w:val="00CE7F70"/>
    <w:rsid w:val="00CF10B7"/>
    <w:rsid w:val="00CF1585"/>
    <w:rsid w:val="00D00E6F"/>
    <w:rsid w:val="00D01BC2"/>
    <w:rsid w:val="00D150F4"/>
    <w:rsid w:val="00D20582"/>
    <w:rsid w:val="00D24601"/>
    <w:rsid w:val="00D35780"/>
    <w:rsid w:val="00D35D81"/>
    <w:rsid w:val="00D43F3F"/>
    <w:rsid w:val="00D50010"/>
    <w:rsid w:val="00D516AA"/>
    <w:rsid w:val="00D5367A"/>
    <w:rsid w:val="00D578F8"/>
    <w:rsid w:val="00D64295"/>
    <w:rsid w:val="00D804D5"/>
    <w:rsid w:val="00D80E02"/>
    <w:rsid w:val="00D83D78"/>
    <w:rsid w:val="00D96933"/>
    <w:rsid w:val="00DA0435"/>
    <w:rsid w:val="00DA2765"/>
    <w:rsid w:val="00DA44E2"/>
    <w:rsid w:val="00DA5547"/>
    <w:rsid w:val="00DB1EE2"/>
    <w:rsid w:val="00DB297D"/>
    <w:rsid w:val="00DB3672"/>
    <w:rsid w:val="00DB3A80"/>
    <w:rsid w:val="00DC065C"/>
    <w:rsid w:val="00DC0FBC"/>
    <w:rsid w:val="00DC2E7C"/>
    <w:rsid w:val="00DD021E"/>
    <w:rsid w:val="00DE31D8"/>
    <w:rsid w:val="00DE5673"/>
    <w:rsid w:val="00DE7B0C"/>
    <w:rsid w:val="00DF0780"/>
    <w:rsid w:val="00DF1C44"/>
    <w:rsid w:val="00DF2ABC"/>
    <w:rsid w:val="00DF6067"/>
    <w:rsid w:val="00E0584B"/>
    <w:rsid w:val="00E07D49"/>
    <w:rsid w:val="00E11B1A"/>
    <w:rsid w:val="00E15972"/>
    <w:rsid w:val="00E15F21"/>
    <w:rsid w:val="00E3296F"/>
    <w:rsid w:val="00E51F5B"/>
    <w:rsid w:val="00E560E9"/>
    <w:rsid w:val="00E575EE"/>
    <w:rsid w:val="00E75D7D"/>
    <w:rsid w:val="00E774AA"/>
    <w:rsid w:val="00E80FCB"/>
    <w:rsid w:val="00E91519"/>
    <w:rsid w:val="00E93D3E"/>
    <w:rsid w:val="00EA3171"/>
    <w:rsid w:val="00EA59E3"/>
    <w:rsid w:val="00EA7B69"/>
    <w:rsid w:val="00EB5BFB"/>
    <w:rsid w:val="00EC089A"/>
    <w:rsid w:val="00EC5F43"/>
    <w:rsid w:val="00EC62C2"/>
    <w:rsid w:val="00EE2E5D"/>
    <w:rsid w:val="00EE6899"/>
    <w:rsid w:val="00F009B8"/>
    <w:rsid w:val="00F031BC"/>
    <w:rsid w:val="00F07DC2"/>
    <w:rsid w:val="00F10ED4"/>
    <w:rsid w:val="00F149A0"/>
    <w:rsid w:val="00F15CBC"/>
    <w:rsid w:val="00F175C0"/>
    <w:rsid w:val="00F20B1B"/>
    <w:rsid w:val="00F23163"/>
    <w:rsid w:val="00F2403F"/>
    <w:rsid w:val="00F31CDD"/>
    <w:rsid w:val="00F32CBB"/>
    <w:rsid w:val="00F36E26"/>
    <w:rsid w:val="00F41353"/>
    <w:rsid w:val="00F417E1"/>
    <w:rsid w:val="00F47EA7"/>
    <w:rsid w:val="00F52715"/>
    <w:rsid w:val="00F668D7"/>
    <w:rsid w:val="00F72325"/>
    <w:rsid w:val="00F74C61"/>
    <w:rsid w:val="00F752BB"/>
    <w:rsid w:val="00F871B4"/>
    <w:rsid w:val="00F91F73"/>
    <w:rsid w:val="00F9341F"/>
    <w:rsid w:val="00F94EA3"/>
    <w:rsid w:val="00F9584B"/>
    <w:rsid w:val="00F96B02"/>
    <w:rsid w:val="00FA3F4E"/>
    <w:rsid w:val="00FC20BD"/>
    <w:rsid w:val="00FC2E64"/>
    <w:rsid w:val="00FC3E6B"/>
    <w:rsid w:val="00FC6325"/>
    <w:rsid w:val="00FE13CB"/>
    <w:rsid w:val="00FF2D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562A8"/>
  <w15:docId w15:val="{946FF7CF-0561-8E43-B72B-7D601FE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2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D35D81"/>
    <w:pPr>
      <w:ind w:left="720"/>
      <w:contextualSpacing/>
    </w:pPr>
  </w:style>
  <w:style w:type="paragraph" w:styleId="stBilgi">
    <w:name w:val="header"/>
    <w:basedOn w:val="Normal"/>
    <w:link w:val="stBilgiChar"/>
    <w:uiPriority w:val="99"/>
    <w:unhideWhenUsed/>
    <w:rsid w:val="007254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54A5"/>
  </w:style>
  <w:style w:type="paragraph" w:styleId="AltBilgi">
    <w:name w:val="footer"/>
    <w:basedOn w:val="Normal"/>
    <w:link w:val="AltBilgiChar"/>
    <w:uiPriority w:val="99"/>
    <w:unhideWhenUsed/>
    <w:rsid w:val="007254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54A5"/>
  </w:style>
  <w:style w:type="table" w:styleId="TabloKlavuzu">
    <w:name w:val="Table Grid"/>
    <w:basedOn w:val="NormalTablo"/>
    <w:uiPriority w:val="59"/>
    <w:rsid w:val="00A35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4A6385"/>
    <w:pPr>
      <w:spacing w:after="0" w:line="240" w:lineRule="auto"/>
    </w:pPr>
  </w:style>
  <w:style w:type="paragraph" w:styleId="NormalWeb">
    <w:name w:val="Normal (Web)"/>
    <w:basedOn w:val="Normal"/>
    <w:uiPriority w:val="99"/>
    <w:semiHidden/>
    <w:unhideWhenUsed/>
    <w:rsid w:val="004E7D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7D0F"/>
    <w:rPr>
      <w:b/>
      <w:bCs/>
    </w:rPr>
  </w:style>
  <w:style w:type="paragraph" w:styleId="BalonMetni">
    <w:name w:val="Balloon Text"/>
    <w:basedOn w:val="Normal"/>
    <w:link w:val="BalonMetniChar"/>
    <w:uiPriority w:val="99"/>
    <w:semiHidden/>
    <w:unhideWhenUsed/>
    <w:rsid w:val="00D43F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3F3F"/>
    <w:rPr>
      <w:rFonts w:ascii="Tahoma" w:hAnsi="Tahoma" w:cs="Tahoma"/>
      <w:sz w:val="16"/>
      <w:szCs w:val="16"/>
    </w:rPr>
  </w:style>
  <w:style w:type="character" w:styleId="Kpr">
    <w:name w:val="Hyperlink"/>
    <w:basedOn w:val="VarsaylanParagrafYazTipi"/>
    <w:uiPriority w:val="99"/>
    <w:unhideWhenUsed/>
    <w:rsid w:val="00D43F3F"/>
    <w:rPr>
      <w:color w:val="0000FF" w:themeColor="hyperlink"/>
      <w:u w:val="single"/>
    </w:rPr>
  </w:style>
  <w:style w:type="paragraph" w:customStyle="1" w:styleId="AralkYok1">
    <w:name w:val="Aralık Yok1"/>
    <w:rsid w:val="003E5375"/>
    <w:pPr>
      <w:spacing w:after="0" w:line="240" w:lineRule="auto"/>
    </w:pPr>
    <w:rPr>
      <w:rFonts w:ascii="Calibri" w:eastAsia="Times New Roman" w:hAnsi="Calibri" w:cs="Times New Roman"/>
    </w:rPr>
  </w:style>
  <w:style w:type="table" w:customStyle="1" w:styleId="DzTablo31">
    <w:name w:val="Düz Tablo 31"/>
    <w:basedOn w:val="NormalTablo"/>
    <w:uiPriority w:val="43"/>
    <w:rsid w:val="009E53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51">
    <w:name w:val="Düz Tablo 51"/>
    <w:basedOn w:val="NormalTablo"/>
    <w:uiPriority w:val="45"/>
    <w:rsid w:val="009E53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9E53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11">
    <w:name w:val="Düz Tablo 11"/>
    <w:basedOn w:val="NormalTablo"/>
    <w:uiPriority w:val="41"/>
    <w:rsid w:val="009E53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9E53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1126">
      <w:bodyDiv w:val="1"/>
      <w:marLeft w:val="0"/>
      <w:marRight w:val="0"/>
      <w:marTop w:val="0"/>
      <w:marBottom w:val="0"/>
      <w:divBdr>
        <w:top w:val="none" w:sz="0" w:space="0" w:color="auto"/>
        <w:left w:val="none" w:sz="0" w:space="0" w:color="auto"/>
        <w:bottom w:val="none" w:sz="0" w:space="0" w:color="auto"/>
        <w:right w:val="none" w:sz="0" w:space="0" w:color="auto"/>
      </w:divBdr>
    </w:div>
    <w:div w:id="110710439">
      <w:bodyDiv w:val="1"/>
      <w:marLeft w:val="0"/>
      <w:marRight w:val="0"/>
      <w:marTop w:val="0"/>
      <w:marBottom w:val="0"/>
      <w:divBdr>
        <w:top w:val="none" w:sz="0" w:space="0" w:color="auto"/>
        <w:left w:val="none" w:sz="0" w:space="0" w:color="auto"/>
        <w:bottom w:val="none" w:sz="0" w:space="0" w:color="auto"/>
        <w:right w:val="none" w:sz="0" w:space="0" w:color="auto"/>
      </w:divBdr>
      <w:divsChild>
        <w:div w:id="202207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438661">
              <w:marLeft w:val="0"/>
              <w:marRight w:val="0"/>
              <w:marTop w:val="0"/>
              <w:marBottom w:val="0"/>
              <w:divBdr>
                <w:top w:val="none" w:sz="0" w:space="0" w:color="auto"/>
                <w:left w:val="none" w:sz="0" w:space="0" w:color="auto"/>
                <w:bottom w:val="none" w:sz="0" w:space="0" w:color="auto"/>
                <w:right w:val="none" w:sz="0" w:space="0" w:color="auto"/>
              </w:divBdr>
              <w:divsChild>
                <w:div w:id="677734259">
                  <w:marLeft w:val="0"/>
                  <w:marRight w:val="0"/>
                  <w:marTop w:val="0"/>
                  <w:marBottom w:val="0"/>
                  <w:divBdr>
                    <w:top w:val="none" w:sz="0" w:space="0" w:color="auto"/>
                    <w:left w:val="none" w:sz="0" w:space="0" w:color="auto"/>
                    <w:bottom w:val="none" w:sz="0" w:space="0" w:color="auto"/>
                    <w:right w:val="none" w:sz="0" w:space="0" w:color="auto"/>
                  </w:divBdr>
                  <w:divsChild>
                    <w:div w:id="881331899">
                      <w:marLeft w:val="0"/>
                      <w:marRight w:val="0"/>
                      <w:marTop w:val="0"/>
                      <w:marBottom w:val="0"/>
                      <w:divBdr>
                        <w:top w:val="none" w:sz="0" w:space="0" w:color="auto"/>
                        <w:left w:val="none" w:sz="0" w:space="0" w:color="auto"/>
                        <w:bottom w:val="none" w:sz="0" w:space="0" w:color="auto"/>
                        <w:right w:val="none" w:sz="0" w:space="0" w:color="auto"/>
                      </w:divBdr>
                      <w:divsChild>
                        <w:div w:id="189238244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418987485">
                              <w:marLeft w:val="0"/>
                              <w:marRight w:val="0"/>
                              <w:marTop w:val="0"/>
                              <w:marBottom w:val="0"/>
                              <w:divBdr>
                                <w:top w:val="none" w:sz="0" w:space="0" w:color="auto"/>
                                <w:left w:val="none" w:sz="0" w:space="0" w:color="auto"/>
                                <w:bottom w:val="none" w:sz="0" w:space="0" w:color="auto"/>
                                <w:right w:val="none" w:sz="0" w:space="0" w:color="auto"/>
                              </w:divBdr>
                              <w:divsChild>
                                <w:div w:id="411396818">
                                  <w:marLeft w:val="0"/>
                                  <w:marRight w:val="0"/>
                                  <w:marTop w:val="0"/>
                                  <w:marBottom w:val="0"/>
                                  <w:divBdr>
                                    <w:top w:val="none" w:sz="0" w:space="0" w:color="auto"/>
                                    <w:left w:val="none" w:sz="0" w:space="0" w:color="auto"/>
                                    <w:bottom w:val="none" w:sz="0" w:space="0" w:color="auto"/>
                                    <w:right w:val="none" w:sz="0" w:space="0" w:color="auto"/>
                                  </w:divBdr>
                                  <w:divsChild>
                                    <w:div w:id="1583486961">
                                      <w:marLeft w:val="0"/>
                                      <w:marRight w:val="0"/>
                                      <w:marTop w:val="0"/>
                                      <w:marBottom w:val="0"/>
                                      <w:divBdr>
                                        <w:top w:val="none" w:sz="0" w:space="0" w:color="auto"/>
                                        <w:left w:val="none" w:sz="0" w:space="0" w:color="auto"/>
                                        <w:bottom w:val="none" w:sz="0" w:space="0" w:color="auto"/>
                                        <w:right w:val="none" w:sz="0" w:space="0" w:color="auto"/>
                                      </w:divBdr>
                                      <w:divsChild>
                                        <w:div w:id="449666157">
                                          <w:marLeft w:val="0"/>
                                          <w:marRight w:val="0"/>
                                          <w:marTop w:val="0"/>
                                          <w:marBottom w:val="0"/>
                                          <w:divBdr>
                                            <w:top w:val="none" w:sz="0" w:space="0" w:color="auto"/>
                                            <w:left w:val="none" w:sz="0" w:space="0" w:color="auto"/>
                                            <w:bottom w:val="none" w:sz="0" w:space="0" w:color="auto"/>
                                            <w:right w:val="none" w:sz="0" w:space="0" w:color="auto"/>
                                          </w:divBdr>
                                          <w:divsChild>
                                            <w:div w:id="952594834">
                                              <w:marLeft w:val="0"/>
                                              <w:marRight w:val="0"/>
                                              <w:marTop w:val="0"/>
                                              <w:marBottom w:val="0"/>
                                              <w:divBdr>
                                                <w:top w:val="none" w:sz="0" w:space="0" w:color="auto"/>
                                                <w:left w:val="none" w:sz="0" w:space="0" w:color="auto"/>
                                                <w:bottom w:val="none" w:sz="0" w:space="0" w:color="auto"/>
                                                <w:right w:val="none" w:sz="0" w:space="0" w:color="auto"/>
                                              </w:divBdr>
                                              <w:divsChild>
                                                <w:div w:id="1112477028">
                                                  <w:marLeft w:val="0"/>
                                                  <w:marRight w:val="0"/>
                                                  <w:marTop w:val="0"/>
                                                  <w:marBottom w:val="0"/>
                                                  <w:divBdr>
                                                    <w:top w:val="none" w:sz="0" w:space="0" w:color="auto"/>
                                                    <w:left w:val="none" w:sz="0" w:space="0" w:color="auto"/>
                                                    <w:bottom w:val="none" w:sz="0" w:space="0" w:color="auto"/>
                                                    <w:right w:val="none" w:sz="0" w:space="0" w:color="auto"/>
                                                  </w:divBdr>
                                                  <w:divsChild>
                                                    <w:div w:id="583564465">
                                                      <w:marLeft w:val="0"/>
                                                      <w:marRight w:val="0"/>
                                                      <w:marTop w:val="0"/>
                                                      <w:marBottom w:val="0"/>
                                                      <w:divBdr>
                                                        <w:top w:val="none" w:sz="0" w:space="0" w:color="auto"/>
                                                        <w:left w:val="none" w:sz="0" w:space="0" w:color="auto"/>
                                                        <w:bottom w:val="none" w:sz="0" w:space="0" w:color="auto"/>
                                                        <w:right w:val="none" w:sz="0" w:space="0" w:color="auto"/>
                                                      </w:divBdr>
                                                      <w:divsChild>
                                                        <w:div w:id="1892573505">
                                                          <w:marLeft w:val="0"/>
                                                          <w:marRight w:val="0"/>
                                                          <w:marTop w:val="0"/>
                                                          <w:marBottom w:val="0"/>
                                                          <w:divBdr>
                                                            <w:top w:val="none" w:sz="0" w:space="0" w:color="auto"/>
                                                            <w:left w:val="none" w:sz="0" w:space="0" w:color="auto"/>
                                                            <w:bottom w:val="none" w:sz="0" w:space="0" w:color="auto"/>
                                                            <w:right w:val="none" w:sz="0" w:space="0" w:color="auto"/>
                                                          </w:divBdr>
                                                          <w:divsChild>
                                                            <w:div w:id="194079579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61794188">
                                                                  <w:marLeft w:val="0"/>
                                                                  <w:marRight w:val="0"/>
                                                                  <w:marTop w:val="0"/>
                                                                  <w:marBottom w:val="0"/>
                                                                  <w:divBdr>
                                                                    <w:top w:val="none" w:sz="0" w:space="0" w:color="auto"/>
                                                                    <w:left w:val="none" w:sz="0" w:space="0" w:color="auto"/>
                                                                    <w:bottom w:val="none" w:sz="0" w:space="0" w:color="auto"/>
                                                                    <w:right w:val="none" w:sz="0" w:space="0" w:color="auto"/>
                                                                  </w:divBdr>
                                                                  <w:divsChild>
                                                                    <w:div w:id="15082710">
                                                                      <w:marLeft w:val="0"/>
                                                                      <w:marRight w:val="0"/>
                                                                      <w:marTop w:val="0"/>
                                                                      <w:marBottom w:val="0"/>
                                                                      <w:divBdr>
                                                                        <w:top w:val="none" w:sz="0" w:space="0" w:color="auto"/>
                                                                        <w:left w:val="none" w:sz="0" w:space="0" w:color="auto"/>
                                                                        <w:bottom w:val="none" w:sz="0" w:space="0" w:color="auto"/>
                                                                        <w:right w:val="none" w:sz="0" w:space="0" w:color="auto"/>
                                                                      </w:divBdr>
                                                                      <w:divsChild>
                                                                        <w:div w:id="1352339670">
                                                                          <w:marLeft w:val="0"/>
                                                                          <w:marRight w:val="0"/>
                                                                          <w:marTop w:val="0"/>
                                                                          <w:marBottom w:val="0"/>
                                                                          <w:divBdr>
                                                                            <w:top w:val="none" w:sz="0" w:space="0" w:color="auto"/>
                                                                            <w:left w:val="none" w:sz="0" w:space="0" w:color="auto"/>
                                                                            <w:bottom w:val="none" w:sz="0" w:space="0" w:color="auto"/>
                                                                            <w:right w:val="none" w:sz="0" w:space="0" w:color="auto"/>
                                                                          </w:divBdr>
                                                                          <w:divsChild>
                                                                            <w:div w:id="100239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9898">
                                                                                  <w:marLeft w:val="0"/>
                                                                                  <w:marRight w:val="0"/>
                                                                                  <w:marTop w:val="0"/>
                                                                                  <w:marBottom w:val="0"/>
                                                                                  <w:divBdr>
                                                                                    <w:top w:val="none" w:sz="0" w:space="0" w:color="auto"/>
                                                                                    <w:left w:val="none" w:sz="0" w:space="0" w:color="auto"/>
                                                                                    <w:bottom w:val="none" w:sz="0" w:space="0" w:color="auto"/>
                                                                                    <w:right w:val="none" w:sz="0" w:space="0" w:color="auto"/>
                                                                                  </w:divBdr>
                                                                                  <w:divsChild>
                                                                                    <w:div w:id="351878728">
                                                                                      <w:marLeft w:val="0"/>
                                                                                      <w:marRight w:val="0"/>
                                                                                      <w:marTop w:val="0"/>
                                                                                      <w:marBottom w:val="0"/>
                                                                                      <w:divBdr>
                                                                                        <w:top w:val="none" w:sz="0" w:space="0" w:color="auto"/>
                                                                                        <w:left w:val="none" w:sz="0" w:space="0" w:color="auto"/>
                                                                                        <w:bottom w:val="none" w:sz="0" w:space="0" w:color="auto"/>
                                                                                        <w:right w:val="none" w:sz="0" w:space="0" w:color="auto"/>
                                                                                      </w:divBdr>
                                                                                      <w:divsChild>
                                                                                        <w:div w:id="1577474318">
                                                                                          <w:marLeft w:val="0"/>
                                                                                          <w:marRight w:val="0"/>
                                                                                          <w:marTop w:val="0"/>
                                                                                          <w:marBottom w:val="0"/>
                                                                                          <w:divBdr>
                                                                                            <w:top w:val="none" w:sz="0" w:space="0" w:color="auto"/>
                                                                                            <w:left w:val="none" w:sz="0" w:space="0" w:color="auto"/>
                                                                                            <w:bottom w:val="none" w:sz="0" w:space="0" w:color="auto"/>
                                                                                            <w:right w:val="none" w:sz="0" w:space="0" w:color="auto"/>
                                                                                          </w:divBdr>
                                                                                          <w:divsChild>
                                                                                            <w:div w:id="107763442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28660057">
                                                                                                  <w:marLeft w:val="0"/>
                                                                                                  <w:marRight w:val="0"/>
                                                                                                  <w:marTop w:val="0"/>
                                                                                                  <w:marBottom w:val="0"/>
                                                                                                  <w:divBdr>
                                                                                                    <w:top w:val="none" w:sz="0" w:space="0" w:color="auto"/>
                                                                                                    <w:left w:val="none" w:sz="0" w:space="0" w:color="auto"/>
                                                                                                    <w:bottom w:val="none" w:sz="0" w:space="0" w:color="auto"/>
                                                                                                    <w:right w:val="none" w:sz="0" w:space="0" w:color="auto"/>
                                                                                                  </w:divBdr>
                                                                                                  <w:divsChild>
                                                                                                    <w:div w:id="1894736121">
                                                                                                      <w:marLeft w:val="0"/>
                                                                                                      <w:marRight w:val="0"/>
                                                                                                      <w:marTop w:val="0"/>
                                                                                                      <w:marBottom w:val="0"/>
                                                                                                      <w:divBdr>
                                                                                                        <w:top w:val="none" w:sz="0" w:space="0" w:color="auto"/>
                                                                                                        <w:left w:val="none" w:sz="0" w:space="0" w:color="auto"/>
                                                                                                        <w:bottom w:val="none" w:sz="0" w:space="0" w:color="auto"/>
                                                                                                        <w:right w:val="none" w:sz="0" w:space="0" w:color="auto"/>
                                                                                                      </w:divBdr>
                                                                                                      <w:divsChild>
                                                                                                        <w:div w:id="850801046">
                                                                                                          <w:marLeft w:val="0"/>
                                                                                                          <w:marRight w:val="0"/>
                                                                                                          <w:marTop w:val="0"/>
                                                                                                          <w:marBottom w:val="0"/>
                                                                                                          <w:divBdr>
                                                                                                            <w:top w:val="none" w:sz="0" w:space="0" w:color="auto"/>
                                                                                                            <w:left w:val="none" w:sz="0" w:space="0" w:color="auto"/>
                                                                                                            <w:bottom w:val="none" w:sz="0" w:space="0" w:color="auto"/>
                                                                                                            <w:right w:val="none" w:sz="0" w:space="0" w:color="auto"/>
                                                                                                          </w:divBdr>
                                                                                                          <w:divsChild>
                                                                                                            <w:div w:id="639265781">
                                                                                                              <w:marLeft w:val="0"/>
                                                                                                              <w:marRight w:val="0"/>
                                                                                                              <w:marTop w:val="0"/>
                                                                                                              <w:marBottom w:val="0"/>
                                                                                                              <w:divBdr>
                                                                                                                <w:top w:val="none" w:sz="0" w:space="0" w:color="auto"/>
                                                                                                                <w:left w:val="none" w:sz="0" w:space="0" w:color="auto"/>
                                                                                                                <w:bottom w:val="none" w:sz="0" w:space="0" w:color="auto"/>
                                                                                                                <w:right w:val="none" w:sz="0" w:space="0" w:color="auto"/>
                                                                                                              </w:divBdr>
                                                                                                              <w:divsChild>
                                                                                                                <w:div w:id="1305739415">
                                                                                                                  <w:marLeft w:val="0"/>
                                                                                                                  <w:marRight w:val="0"/>
                                                                                                                  <w:marTop w:val="0"/>
                                                                                                                  <w:marBottom w:val="0"/>
                                                                                                                  <w:divBdr>
                                                                                                                    <w:top w:val="none" w:sz="0" w:space="0" w:color="auto"/>
                                                                                                                    <w:left w:val="none" w:sz="0" w:space="0" w:color="auto"/>
                                                                                                                    <w:bottom w:val="none" w:sz="0" w:space="0" w:color="auto"/>
                                                                                                                    <w:right w:val="none" w:sz="0" w:space="0" w:color="auto"/>
                                                                                                                  </w:divBdr>
                                                                                                                  <w:divsChild>
                                                                                                                    <w:div w:id="1752236451">
                                                                                                                      <w:marLeft w:val="0"/>
                                                                                                                      <w:marRight w:val="0"/>
                                                                                                                      <w:marTop w:val="0"/>
                                                                                                                      <w:marBottom w:val="0"/>
                                                                                                                      <w:divBdr>
                                                                                                                        <w:top w:val="none" w:sz="0" w:space="0" w:color="auto"/>
                                                                                                                        <w:left w:val="none" w:sz="0" w:space="0" w:color="auto"/>
                                                                                                                        <w:bottom w:val="none" w:sz="0" w:space="0" w:color="auto"/>
                                                                                                                        <w:right w:val="none" w:sz="0" w:space="0" w:color="auto"/>
                                                                                                                      </w:divBdr>
                                                                                                                      <w:divsChild>
                                                                                                                        <w:div w:id="1027411308">
                                                                                                                          <w:marLeft w:val="0"/>
                                                                                                                          <w:marRight w:val="0"/>
                                                                                                                          <w:marTop w:val="0"/>
                                                                                                                          <w:marBottom w:val="0"/>
                                                                                                                          <w:divBdr>
                                                                                                                            <w:top w:val="none" w:sz="0" w:space="0" w:color="auto"/>
                                                                                                                            <w:left w:val="none" w:sz="0" w:space="0" w:color="auto"/>
                                                                                                                            <w:bottom w:val="none" w:sz="0" w:space="0" w:color="auto"/>
                                                                                                                            <w:right w:val="none" w:sz="0" w:space="0" w:color="auto"/>
                                                                                                                          </w:divBdr>
                                                                                                                          <w:divsChild>
                                                                                                                            <w:div w:id="1422140497">
                                                                                                                              <w:marLeft w:val="0"/>
                                                                                                                              <w:marRight w:val="0"/>
                                                                                                                              <w:marTop w:val="0"/>
                                                                                                                              <w:marBottom w:val="0"/>
                                                                                                                              <w:divBdr>
                                                                                                                                <w:top w:val="none" w:sz="0" w:space="0" w:color="auto"/>
                                                                                                                                <w:left w:val="none" w:sz="0" w:space="0" w:color="auto"/>
                                                                                                                                <w:bottom w:val="none" w:sz="0" w:space="0" w:color="auto"/>
                                                                                                                                <w:right w:val="none" w:sz="0" w:space="0" w:color="auto"/>
                                                                                                                              </w:divBdr>
                                                                                                                              <w:divsChild>
                                                                                                                                <w:div w:id="617685223">
                                                                                                                                  <w:marLeft w:val="0"/>
                                                                                                                                  <w:marRight w:val="0"/>
                                                                                                                                  <w:marTop w:val="0"/>
                                                                                                                                  <w:marBottom w:val="0"/>
                                                                                                                                  <w:divBdr>
                                                                                                                                    <w:top w:val="none" w:sz="0" w:space="0" w:color="auto"/>
                                                                                                                                    <w:left w:val="none" w:sz="0" w:space="0" w:color="auto"/>
                                                                                                                                    <w:bottom w:val="none" w:sz="0" w:space="0" w:color="auto"/>
                                                                                                                                    <w:right w:val="none" w:sz="0" w:space="0" w:color="auto"/>
                                                                                                                                  </w:divBdr>
                                                                                                                                  <w:divsChild>
                                                                                                                                    <w:div w:id="41056859">
                                                                                                                                      <w:marLeft w:val="0"/>
                                                                                                                                      <w:marRight w:val="0"/>
                                                                                                                                      <w:marTop w:val="0"/>
                                                                                                                                      <w:marBottom w:val="0"/>
                                                                                                                                      <w:divBdr>
                                                                                                                                        <w:top w:val="none" w:sz="0" w:space="0" w:color="auto"/>
                                                                                                                                        <w:left w:val="none" w:sz="0" w:space="0" w:color="auto"/>
                                                                                                                                        <w:bottom w:val="none" w:sz="0" w:space="0" w:color="auto"/>
                                                                                                                                        <w:right w:val="none" w:sz="0" w:space="0" w:color="auto"/>
                                                                                                                                      </w:divBdr>
                                                                                                                                      <w:divsChild>
                                                                                                                                        <w:div w:id="703017580">
                                                                                                                                          <w:marLeft w:val="0"/>
                                                                                                                                          <w:marRight w:val="0"/>
                                                                                                                                          <w:marTop w:val="0"/>
                                                                                                                                          <w:marBottom w:val="0"/>
                                                                                                                                          <w:divBdr>
                                                                                                                                            <w:top w:val="none" w:sz="0" w:space="0" w:color="auto"/>
                                                                                                                                            <w:left w:val="none" w:sz="0" w:space="0" w:color="auto"/>
                                                                                                                                            <w:bottom w:val="none" w:sz="0" w:space="0" w:color="auto"/>
                                                                                                                                            <w:right w:val="none" w:sz="0" w:space="0" w:color="auto"/>
                                                                                                                                          </w:divBdr>
                                                                                                                                          <w:divsChild>
                                                                                                                                            <w:div w:id="1122571640">
                                                                                                                                              <w:marLeft w:val="0"/>
                                                                                                                                              <w:marRight w:val="0"/>
                                                                                                                                              <w:marTop w:val="0"/>
                                                                                                                                              <w:marBottom w:val="0"/>
                                                                                                                                              <w:divBdr>
                                                                                                                                                <w:top w:val="none" w:sz="0" w:space="0" w:color="auto"/>
                                                                                                                                                <w:left w:val="none" w:sz="0" w:space="0" w:color="auto"/>
                                                                                                                                                <w:bottom w:val="none" w:sz="0" w:space="0" w:color="auto"/>
                                                                                                                                                <w:right w:val="none" w:sz="0" w:space="0" w:color="auto"/>
                                                                                                                                              </w:divBdr>
                                                                                                                                              <w:divsChild>
                                                                                                                                                <w:div w:id="1031569055">
                                                                                                                                                  <w:marLeft w:val="0"/>
                                                                                                                                                  <w:marRight w:val="0"/>
                                                                                                                                                  <w:marTop w:val="0"/>
                                                                                                                                                  <w:marBottom w:val="0"/>
                                                                                                                                                  <w:divBdr>
                                                                                                                                                    <w:top w:val="none" w:sz="0" w:space="0" w:color="auto"/>
                                                                                                                                                    <w:left w:val="none" w:sz="0" w:space="0" w:color="auto"/>
                                                                                                                                                    <w:bottom w:val="none" w:sz="0" w:space="0" w:color="auto"/>
                                                                                                                                                    <w:right w:val="none" w:sz="0" w:space="0" w:color="auto"/>
                                                                                                                                                  </w:divBdr>
                                                                                                                                                  <w:divsChild>
                                                                                                                                                    <w:div w:id="326176507">
                                                                                                                                                      <w:marLeft w:val="0"/>
                                                                                                                                                      <w:marRight w:val="0"/>
                                                                                                                                                      <w:marTop w:val="0"/>
                                                                                                                                                      <w:marBottom w:val="0"/>
                                                                                                                                                      <w:divBdr>
                                                                                                                                                        <w:top w:val="none" w:sz="0" w:space="0" w:color="auto"/>
                                                                                                                                                        <w:left w:val="none" w:sz="0" w:space="0" w:color="auto"/>
                                                                                                                                                        <w:bottom w:val="none" w:sz="0" w:space="0" w:color="auto"/>
                                                                                                                                                        <w:right w:val="none" w:sz="0" w:space="0" w:color="auto"/>
                                                                                                                                                      </w:divBdr>
                                                                                                                                                      <w:divsChild>
                                                                                                                                                        <w:div w:id="584723353">
                                                                                                                                                          <w:marLeft w:val="0"/>
                                                                                                                                                          <w:marRight w:val="0"/>
                                                                                                                                                          <w:marTop w:val="0"/>
                                                                                                                                                          <w:marBottom w:val="0"/>
                                                                                                                                                          <w:divBdr>
                                                                                                                                                            <w:top w:val="none" w:sz="0" w:space="0" w:color="auto"/>
                                                                                                                                                            <w:left w:val="none" w:sz="0" w:space="0" w:color="auto"/>
                                                                                                                                                            <w:bottom w:val="none" w:sz="0" w:space="0" w:color="auto"/>
                                                                                                                                                            <w:right w:val="none" w:sz="0" w:space="0" w:color="auto"/>
                                                                                                                                                          </w:divBdr>
                                                                                                                                                          <w:divsChild>
                                                                                                                                                            <w:div w:id="7539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24614">
      <w:bodyDiv w:val="1"/>
      <w:marLeft w:val="0"/>
      <w:marRight w:val="0"/>
      <w:marTop w:val="0"/>
      <w:marBottom w:val="0"/>
      <w:divBdr>
        <w:top w:val="none" w:sz="0" w:space="0" w:color="auto"/>
        <w:left w:val="none" w:sz="0" w:space="0" w:color="auto"/>
        <w:bottom w:val="none" w:sz="0" w:space="0" w:color="auto"/>
        <w:right w:val="none" w:sz="0" w:space="0" w:color="auto"/>
      </w:divBdr>
    </w:div>
    <w:div w:id="175384873">
      <w:bodyDiv w:val="1"/>
      <w:marLeft w:val="0"/>
      <w:marRight w:val="0"/>
      <w:marTop w:val="0"/>
      <w:marBottom w:val="0"/>
      <w:divBdr>
        <w:top w:val="none" w:sz="0" w:space="0" w:color="auto"/>
        <w:left w:val="none" w:sz="0" w:space="0" w:color="auto"/>
        <w:bottom w:val="none" w:sz="0" w:space="0" w:color="auto"/>
        <w:right w:val="none" w:sz="0" w:space="0" w:color="auto"/>
      </w:divBdr>
    </w:div>
    <w:div w:id="176045825">
      <w:bodyDiv w:val="1"/>
      <w:marLeft w:val="0"/>
      <w:marRight w:val="0"/>
      <w:marTop w:val="0"/>
      <w:marBottom w:val="0"/>
      <w:divBdr>
        <w:top w:val="none" w:sz="0" w:space="0" w:color="auto"/>
        <w:left w:val="none" w:sz="0" w:space="0" w:color="auto"/>
        <w:bottom w:val="none" w:sz="0" w:space="0" w:color="auto"/>
        <w:right w:val="none" w:sz="0" w:space="0" w:color="auto"/>
      </w:divBdr>
    </w:div>
    <w:div w:id="186872245">
      <w:bodyDiv w:val="1"/>
      <w:marLeft w:val="0"/>
      <w:marRight w:val="0"/>
      <w:marTop w:val="0"/>
      <w:marBottom w:val="0"/>
      <w:divBdr>
        <w:top w:val="none" w:sz="0" w:space="0" w:color="auto"/>
        <w:left w:val="none" w:sz="0" w:space="0" w:color="auto"/>
        <w:bottom w:val="none" w:sz="0" w:space="0" w:color="auto"/>
        <w:right w:val="none" w:sz="0" w:space="0" w:color="auto"/>
      </w:divBdr>
    </w:div>
    <w:div w:id="220677448">
      <w:bodyDiv w:val="1"/>
      <w:marLeft w:val="0"/>
      <w:marRight w:val="0"/>
      <w:marTop w:val="0"/>
      <w:marBottom w:val="0"/>
      <w:divBdr>
        <w:top w:val="none" w:sz="0" w:space="0" w:color="auto"/>
        <w:left w:val="none" w:sz="0" w:space="0" w:color="auto"/>
        <w:bottom w:val="none" w:sz="0" w:space="0" w:color="auto"/>
        <w:right w:val="none" w:sz="0" w:space="0" w:color="auto"/>
      </w:divBdr>
    </w:div>
    <w:div w:id="222757584">
      <w:bodyDiv w:val="1"/>
      <w:marLeft w:val="0"/>
      <w:marRight w:val="0"/>
      <w:marTop w:val="0"/>
      <w:marBottom w:val="0"/>
      <w:divBdr>
        <w:top w:val="none" w:sz="0" w:space="0" w:color="auto"/>
        <w:left w:val="none" w:sz="0" w:space="0" w:color="auto"/>
        <w:bottom w:val="none" w:sz="0" w:space="0" w:color="auto"/>
        <w:right w:val="none" w:sz="0" w:space="0" w:color="auto"/>
      </w:divBdr>
    </w:div>
    <w:div w:id="226038860">
      <w:bodyDiv w:val="1"/>
      <w:marLeft w:val="0"/>
      <w:marRight w:val="0"/>
      <w:marTop w:val="0"/>
      <w:marBottom w:val="0"/>
      <w:divBdr>
        <w:top w:val="none" w:sz="0" w:space="0" w:color="auto"/>
        <w:left w:val="none" w:sz="0" w:space="0" w:color="auto"/>
        <w:bottom w:val="none" w:sz="0" w:space="0" w:color="auto"/>
        <w:right w:val="none" w:sz="0" w:space="0" w:color="auto"/>
      </w:divBdr>
    </w:div>
    <w:div w:id="297805590">
      <w:bodyDiv w:val="1"/>
      <w:marLeft w:val="0"/>
      <w:marRight w:val="0"/>
      <w:marTop w:val="0"/>
      <w:marBottom w:val="0"/>
      <w:divBdr>
        <w:top w:val="none" w:sz="0" w:space="0" w:color="auto"/>
        <w:left w:val="none" w:sz="0" w:space="0" w:color="auto"/>
        <w:bottom w:val="none" w:sz="0" w:space="0" w:color="auto"/>
        <w:right w:val="none" w:sz="0" w:space="0" w:color="auto"/>
      </w:divBdr>
    </w:div>
    <w:div w:id="326903060">
      <w:bodyDiv w:val="1"/>
      <w:marLeft w:val="0"/>
      <w:marRight w:val="0"/>
      <w:marTop w:val="0"/>
      <w:marBottom w:val="0"/>
      <w:divBdr>
        <w:top w:val="none" w:sz="0" w:space="0" w:color="auto"/>
        <w:left w:val="none" w:sz="0" w:space="0" w:color="auto"/>
        <w:bottom w:val="none" w:sz="0" w:space="0" w:color="auto"/>
        <w:right w:val="none" w:sz="0" w:space="0" w:color="auto"/>
      </w:divBdr>
    </w:div>
    <w:div w:id="340014150">
      <w:bodyDiv w:val="1"/>
      <w:marLeft w:val="0"/>
      <w:marRight w:val="0"/>
      <w:marTop w:val="0"/>
      <w:marBottom w:val="0"/>
      <w:divBdr>
        <w:top w:val="none" w:sz="0" w:space="0" w:color="auto"/>
        <w:left w:val="none" w:sz="0" w:space="0" w:color="auto"/>
        <w:bottom w:val="none" w:sz="0" w:space="0" w:color="auto"/>
        <w:right w:val="none" w:sz="0" w:space="0" w:color="auto"/>
      </w:divBdr>
    </w:div>
    <w:div w:id="435174228">
      <w:bodyDiv w:val="1"/>
      <w:marLeft w:val="0"/>
      <w:marRight w:val="0"/>
      <w:marTop w:val="0"/>
      <w:marBottom w:val="0"/>
      <w:divBdr>
        <w:top w:val="none" w:sz="0" w:space="0" w:color="auto"/>
        <w:left w:val="none" w:sz="0" w:space="0" w:color="auto"/>
        <w:bottom w:val="none" w:sz="0" w:space="0" w:color="auto"/>
        <w:right w:val="none" w:sz="0" w:space="0" w:color="auto"/>
      </w:divBdr>
    </w:div>
    <w:div w:id="458495246">
      <w:bodyDiv w:val="1"/>
      <w:marLeft w:val="0"/>
      <w:marRight w:val="0"/>
      <w:marTop w:val="0"/>
      <w:marBottom w:val="0"/>
      <w:divBdr>
        <w:top w:val="none" w:sz="0" w:space="0" w:color="auto"/>
        <w:left w:val="none" w:sz="0" w:space="0" w:color="auto"/>
        <w:bottom w:val="none" w:sz="0" w:space="0" w:color="auto"/>
        <w:right w:val="none" w:sz="0" w:space="0" w:color="auto"/>
      </w:divBdr>
    </w:div>
    <w:div w:id="514924216">
      <w:bodyDiv w:val="1"/>
      <w:marLeft w:val="0"/>
      <w:marRight w:val="0"/>
      <w:marTop w:val="0"/>
      <w:marBottom w:val="0"/>
      <w:divBdr>
        <w:top w:val="none" w:sz="0" w:space="0" w:color="auto"/>
        <w:left w:val="none" w:sz="0" w:space="0" w:color="auto"/>
        <w:bottom w:val="none" w:sz="0" w:space="0" w:color="auto"/>
        <w:right w:val="none" w:sz="0" w:space="0" w:color="auto"/>
      </w:divBdr>
    </w:div>
    <w:div w:id="536509775">
      <w:bodyDiv w:val="1"/>
      <w:marLeft w:val="0"/>
      <w:marRight w:val="0"/>
      <w:marTop w:val="0"/>
      <w:marBottom w:val="0"/>
      <w:divBdr>
        <w:top w:val="none" w:sz="0" w:space="0" w:color="auto"/>
        <w:left w:val="none" w:sz="0" w:space="0" w:color="auto"/>
        <w:bottom w:val="none" w:sz="0" w:space="0" w:color="auto"/>
        <w:right w:val="none" w:sz="0" w:space="0" w:color="auto"/>
      </w:divBdr>
    </w:div>
    <w:div w:id="538056824">
      <w:bodyDiv w:val="1"/>
      <w:marLeft w:val="0"/>
      <w:marRight w:val="0"/>
      <w:marTop w:val="0"/>
      <w:marBottom w:val="0"/>
      <w:divBdr>
        <w:top w:val="none" w:sz="0" w:space="0" w:color="auto"/>
        <w:left w:val="none" w:sz="0" w:space="0" w:color="auto"/>
        <w:bottom w:val="none" w:sz="0" w:space="0" w:color="auto"/>
        <w:right w:val="none" w:sz="0" w:space="0" w:color="auto"/>
      </w:divBdr>
    </w:div>
    <w:div w:id="552884740">
      <w:bodyDiv w:val="1"/>
      <w:marLeft w:val="0"/>
      <w:marRight w:val="0"/>
      <w:marTop w:val="0"/>
      <w:marBottom w:val="0"/>
      <w:divBdr>
        <w:top w:val="none" w:sz="0" w:space="0" w:color="auto"/>
        <w:left w:val="none" w:sz="0" w:space="0" w:color="auto"/>
        <w:bottom w:val="none" w:sz="0" w:space="0" w:color="auto"/>
        <w:right w:val="none" w:sz="0" w:space="0" w:color="auto"/>
      </w:divBdr>
    </w:div>
    <w:div w:id="648826495">
      <w:bodyDiv w:val="1"/>
      <w:marLeft w:val="0"/>
      <w:marRight w:val="0"/>
      <w:marTop w:val="0"/>
      <w:marBottom w:val="0"/>
      <w:divBdr>
        <w:top w:val="none" w:sz="0" w:space="0" w:color="auto"/>
        <w:left w:val="none" w:sz="0" w:space="0" w:color="auto"/>
        <w:bottom w:val="none" w:sz="0" w:space="0" w:color="auto"/>
        <w:right w:val="none" w:sz="0" w:space="0" w:color="auto"/>
      </w:divBdr>
    </w:div>
    <w:div w:id="661547554">
      <w:bodyDiv w:val="1"/>
      <w:marLeft w:val="0"/>
      <w:marRight w:val="0"/>
      <w:marTop w:val="0"/>
      <w:marBottom w:val="0"/>
      <w:divBdr>
        <w:top w:val="none" w:sz="0" w:space="0" w:color="auto"/>
        <w:left w:val="none" w:sz="0" w:space="0" w:color="auto"/>
        <w:bottom w:val="none" w:sz="0" w:space="0" w:color="auto"/>
        <w:right w:val="none" w:sz="0" w:space="0" w:color="auto"/>
      </w:divBdr>
    </w:div>
    <w:div w:id="682047436">
      <w:bodyDiv w:val="1"/>
      <w:marLeft w:val="0"/>
      <w:marRight w:val="0"/>
      <w:marTop w:val="0"/>
      <w:marBottom w:val="0"/>
      <w:divBdr>
        <w:top w:val="none" w:sz="0" w:space="0" w:color="auto"/>
        <w:left w:val="none" w:sz="0" w:space="0" w:color="auto"/>
        <w:bottom w:val="none" w:sz="0" w:space="0" w:color="auto"/>
        <w:right w:val="none" w:sz="0" w:space="0" w:color="auto"/>
      </w:divBdr>
    </w:div>
    <w:div w:id="716205411">
      <w:bodyDiv w:val="1"/>
      <w:marLeft w:val="0"/>
      <w:marRight w:val="0"/>
      <w:marTop w:val="0"/>
      <w:marBottom w:val="0"/>
      <w:divBdr>
        <w:top w:val="none" w:sz="0" w:space="0" w:color="auto"/>
        <w:left w:val="none" w:sz="0" w:space="0" w:color="auto"/>
        <w:bottom w:val="none" w:sz="0" w:space="0" w:color="auto"/>
        <w:right w:val="none" w:sz="0" w:space="0" w:color="auto"/>
      </w:divBdr>
    </w:div>
    <w:div w:id="799804153">
      <w:bodyDiv w:val="1"/>
      <w:marLeft w:val="0"/>
      <w:marRight w:val="0"/>
      <w:marTop w:val="0"/>
      <w:marBottom w:val="0"/>
      <w:divBdr>
        <w:top w:val="none" w:sz="0" w:space="0" w:color="auto"/>
        <w:left w:val="none" w:sz="0" w:space="0" w:color="auto"/>
        <w:bottom w:val="none" w:sz="0" w:space="0" w:color="auto"/>
        <w:right w:val="none" w:sz="0" w:space="0" w:color="auto"/>
      </w:divBdr>
    </w:div>
    <w:div w:id="917640620">
      <w:bodyDiv w:val="1"/>
      <w:marLeft w:val="0"/>
      <w:marRight w:val="0"/>
      <w:marTop w:val="0"/>
      <w:marBottom w:val="0"/>
      <w:divBdr>
        <w:top w:val="none" w:sz="0" w:space="0" w:color="auto"/>
        <w:left w:val="none" w:sz="0" w:space="0" w:color="auto"/>
        <w:bottom w:val="none" w:sz="0" w:space="0" w:color="auto"/>
        <w:right w:val="none" w:sz="0" w:space="0" w:color="auto"/>
      </w:divBdr>
    </w:div>
    <w:div w:id="932476653">
      <w:bodyDiv w:val="1"/>
      <w:marLeft w:val="0"/>
      <w:marRight w:val="0"/>
      <w:marTop w:val="0"/>
      <w:marBottom w:val="0"/>
      <w:divBdr>
        <w:top w:val="none" w:sz="0" w:space="0" w:color="auto"/>
        <w:left w:val="none" w:sz="0" w:space="0" w:color="auto"/>
        <w:bottom w:val="none" w:sz="0" w:space="0" w:color="auto"/>
        <w:right w:val="none" w:sz="0" w:space="0" w:color="auto"/>
      </w:divBdr>
    </w:div>
    <w:div w:id="950552711">
      <w:bodyDiv w:val="1"/>
      <w:marLeft w:val="0"/>
      <w:marRight w:val="0"/>
      <w:marTop w:val="0"/>
      <w:marBottom w:val="0"/>
      <w:divBdr>
        <w:top w:val="none" w:sz="0" w:space="0" w:color="auto"/>
        <w:left w:val="none" w:sz="0" w:space="0" w:color="auto"/>
        <w:bottom w:val="none" w:sz="0" w:space="0" w:color="auto"/>
        <w:right w:val="none" w:sz="0" w:space="0" w:color="auto"/>
      </w:divBdr>
    </w:div>
    <w:div w:id="973408906">
      <w:bodyDiv w:val="1"/>
      <w:marLeft w:val="0"/>
      <w:marRight w:val="0"/>
      <w:marTop w:val="0"/>
      <w:marBottom w:val="0"/>
      <w:divBdr>
        <w:top w:val="none" w:sz="0" w:space="0" w:color="auto"/>
        <w:left w:val="none" w:sz="0" w:space="0" w:color="auto"/>
        <w:bottom w:val="none" w:sz="0" w:space="0" w:color="auto"/>
        <w:right w:val="none" w:sz="0" w:space="0" w:color="auto"/>
      </w:divBdr>
    </w:div>
    <w:div w:id="984506954">
      <w:bodyDiv w:val="1"/>
      <w:marLeft w:val="0"/>
      <w:marRight w:val="0"/>
      <w:marTop w:val="0"/>
      <w:marBottom w:val="0"/>
      <w:divBdr>
        <w:top w:val="none" w:sz="0" w:space="0" w:color="auto"/>
        <w:left w:val="none" w:sz="0" w:space="0" w:color="auto"/>
        <w:bottom w:val="none" w:sz="0" w:space="0" w:color="auto"/>
        <w:right w:val="none" w:sz="0" w:space="0" w:color="auto"/>
      </w:divBdr>
    </w:div>
    <w:div w:id="988165885">
      <w:bodyDiv w:val="1"/>
      <w:marLeft w:val="0"/>
      <w:marRight w:val="0"/>
      <w:marTop w:val="0"/>
      <w:marBottom w:val="0"/>
      <w:divBdr>
        <w:top w:val="none" w:sz="0" w:space="0" w:color="auto"/>
        <w:left w:val="none" w:sz="0" w:space="0" w:color="auto"/>
        <w:bottom w:val="none" w:sz="0" w:space="0" w:color="auto"/>
        <w:right w:val="none" w:sz="0" w:space="0" w:color="auto"/>
      </w:divBdr>
    </w:div>
    <w:div w:id="1009718685">
      <w:bodyDiv w:val="1"/>
      <w:marLeft w:val="0"/>
      <w:marRight w:val="0"/>
      <w:marTop w:val="0"/>
      <w:marBottom w:val="0"/>
      <w:divBdr>
        <w:top w:val="none" w:sz="0" w:space="0" w:color="auto"/>
        <w:left w:val="none" w:sz="0" w:space="0" w:color="auto"/>
        <w:bottom w:val="none" w:sz="0" w:space="0" w:color="auto"/>
        <w:right w:val="none" w:sz="0" w:space="0" w:color="auto"/>
      </w:divBdr>
    </w:div>
    <w:div w:id="1044712499">
      <w:bodyDiv w:val="1"/>
      <w:marLeft w:val="0"/>
      <w:marRight w:val="0"/>
      <w:marTop w:val="0"/>
      <w:marBottom w:val="0"/>
      <w:divBdr>
        <w:top w:val="none" w:sz="0" w:space="0" w:color="auto"/>
        <w:left w:val="none" w:sz="0" w:space="0" w:color="auto"/>
        <w:bottom w:val="none" w:sz="0" w:space="0" w:color="auto"/>
        <w:right w:val="none" w:sz="0" w:space="0" w:color="auto"/>
      </w:divBdr>
    </w:div>
    <w:div w:id="1100447602">
      <w:bodyDiv w:val="1"/>
      <w:marLeft w:val="0"/>
      <w:marRight w:val="0"/>
      <w:marTop w:val="0"/>
      <w:marBottom w:val="0"/>
      <w:divBdr>
        <w:top w:val="none" w:sz="0" w:space="0" w:color="auto"/>
        <w:left w:val="none" w:sz="0" w:space="0" w:color="auto"/>
        <w:bottom w:val="none" w:sz="0" w:space="0" w:color="auto"/>
        <w:right w:val="none" w:sz="0" w:space="0" w:color="auto"/>
      </w:divBdr>
    </w:div>
    <w:div w:id="1145318085">
      <w:bodyDiv w:val="1"/>
      <w:marLeft w:val="0"/>
      <w:marRight w:val="0"/>
      <w:marTop w:val="0"/>
      <w:marBottom w:val="0"/>
      <w:divBdr>
        <w:top w:val="none" w:sz="0" w:space="0" w:color="auto"/>
        <w:left w:val="none" w:sz="0" w:space="0" w:color="auto"/>
        <w:bottom w:val="none" w:sz="0" w:space="0" w:color="auto"/>
        <w:right w:val="none" w:sz="0" w:space="0" w:color="auto"/>
      </w:divBdr>
    </w:div>
    <w:div w:id="1181891216">
      <w:bodyDiv w:val="1"/>
      <w:marLeft w:val="0"/>
      <w:marRight w:val="0"/>
      <w:marTop w:val="0"/>
      <w:marBottom w:val="0"/>
      <w:divBdr>
        <w:top w:val="none" w:sz="0" w:space="0" w:color="auto"/>
        <w:left w:val="none" w:sz="0" w:space="0" w:color="auto"/>
        <w:bottom w:val="none" w:sz="0" w:space="0" w:color="auto"/>
        <w:right w:val="none" w:sz="0" w:space="0" w:color="auto"/>
      </w:divBdr>
    </w:div>
    <w:div w:id="1213007061">
      <w:bodyDiv w:val="1"/>
      <w:marLeft w:val="0"/>
      <w:marRight w:val="0"/>
      <w:marTop w:val="0"/>
      <w:marBottom w:val="0"/>
      <w:divBdr>
        <w:top w:val="none" w:sz="0" w:space="0" w:color="auto"/>
        <w:left w:val="none" w:sz="0" w:space="0" w:color="auto"/>
        <w:bottom w:val="none" w:sz="0" w:space="0" w:color="auto"/>
        <w:right w:val="none" w:sz="0" w:space="0" w:color="auto"/>
      </w:divBdr>
    </w:div>
    <w:div w:id="1260917666">
      <w:bodyDiv w:val="1"/>
      <w:marLeft w:val="0"/>
      <w:marRight w:val="0"/>
      <w:marTop w:val="0"/>
      <w:marBottom w:val="0"/>
      <w:divBdr>
        <w:top w:val="none" w:sz="0" w:space="0" w:color="auto"/>
        <w:left w:val="none" w:sz="0" w:space="0" w:color="auto"/>
        <w:bottom w:val="none" w:sz="0" w:space="0" w:color="auto"/>
        <w:right w:val="none" w:sz="0" w:space="0" w:color="auto"/>
      </w:divBdr>
    </w:div>
    <w:div w:id="1284457005">
      <w:bodyDiv w:val="1"/>
      <w:marLeft w:val="0"/>
      <w:marRight w:val="0"/>
      <w:marTop w:val="0"/>
      <w:marBottom w:val="0"/>
      <w:divBdr>
        <w:top w:val="none" w:sz="0" w:space="0" w:color="auto"/>
        <w:left w:val="none" w:sz="0" w:space="0" w:color="auto"/>
        <w:bottom w:val="none" w:sz="0" w:space="0" w:color="auto"/>
        <w:right w:val="none" w:sz="0" w:space="0" w:color="auto"/>
      </w:divBdr>
    </w:div>
    <w:div w:id="1288783380">
      <w:bodyDiv w:val="1"/>
      <w:marLeft w:val="0"/>
      <w:marRight w:val="0"/>
      <w:marTop w:val="0"/>
      <w:marBottom w:val="0"/>
      <w:divBdr>
        <w:top w:val="none" w:sz="0" w:space="0" w:color="auto"/>
        <w:left w:val="none" w:sz="0" w:space="0" w:color="auto"/>
        <w:bottom w:val="none" w:sz="0" w:space="0" w:color="auto"/>
        <w:right w:val="none" w:sz="0" w:space="0" w:color="auto"/>
      </w:divBdr>
    </w:div>
    <w:div w:id="1318533713">
      <w:bodyDiv w:val="1"/>
      <w:marLeft w:val="0"/>
      <w:marRight w:val="0"/>
      <w:marTop w:val="0"/>
      <w:marBottom w:val="0"/>
      <w:divBdr>
        <w:top w:val="none" w:sz="0" w:space="0" w:color="auto"/>
        <w:left w:val="none" w:sz="0" w:space="0" w:color="auto"/>
        <w:bottom w:val="none" w:sz="0" w:space="0" w:color="auto"/>
        <w:right w:val="none" w:sz="0" w:space="0" w:color="auto"/>
      </w:divBdr>
    </w:div>
    <w:div w:id="1333489952">
      <w:bodyDiv w:val="1"/>
      <w:marLeft w:val="0"/>
      <w:marRight w:val="0"/>
      <w:marTop w:val="0"/>
      <w:marBottom w:val="0"/>
      <w:divBdr>
        <w:top w:val="none" w:sz="0" w:space="0" w:color="auto"/>
        <w:left w:val="none" w:sz="0" w:space="0" w:color="auto"/>
        <w:bottom w:val="none" w:sz="0" w:space="0" w:color="auto"/>
        <w:right w:val="none" w:sz="0" w:space="0" w:color="auto"/>
      </w:divBdr>
    </w:div>
    <w:div w:id="1354107423">
      <w:bodyDiv w:val="1"/>
      <w:marLeft w:val="0"/>
      <w:marRight w:val="0"/>
      <w:marTop w:val="0"/>
      <w:marBottom w:val="0"/>
      <w:divBdr>
        <w:top w:val="none" w:sz="0" w:space="0" w:color="auto"/>
        <w:left w:val="none" w:sz="0" w:space="0" w:color="auto"/>
        <w:bottom w:val="none" w:sz="0" w:space="0" w:color="auto"/>
        <w:right w:val="none" w:sz="0" w:space="0" w:color="auto"/>
      </w:divBdr>
    </w:div>
    <w:div w:id="1366904821">
      <w:bodyDiv w:val="1"/>
      <w:marLeft w:val="0"/>
      <w:marRight w:val="0"/>
      <w:marTop w:val="0"/>
      <w:marBottom w:val="0"/>
      <w:divBdr>
        <w:top w:val="none" w:sz="0" w:space="0" w:color="auto"/>
        <w:left w:val="none" w:sz="0" w:space="0" w:color="auto"/>
        <w:bottom w:val="none" w:sz="0" w:space="0" w:color="auto"/>
        <w:right w:val="none" w:sz="0" w:space="0" w:color="auto"/>
      </w:divBdr>
    </w:div>
    <w:div w:id="1401253487">
      <w:bodyDiv w:val="1"/>
      <w:marLeft w:val="0"/>
      <w:marRight w:val="0"/>
      <w:marTop w:val="0"/>
      <w:marBottom w:val="0"/>
      <w:divBdr>
        <w:top w:val="none" w:sz="0" w:space="0" w:color="auto"/>
        <w:left w:val="none" w:sz="0" w:space="0" w:color="auto"/>
        <w:bottom w:val="none" w:sz="0" w:space="0" w:color="auto"/>
        <w:right w:val="none" w:sz="0" w:space="0" w:color="auto"/>
      </w:divBdr>
    </w:div>
    <w:div w:id="1447893139">
      <w:bodyDiv w:val="1"/>
      <w:marLeft w:val="0"/>
      <w:marRight w:val="0"/>
      <w:marTop w:val="0"/>
      <w:marBottom w:val="0"/>
      <w:divBdr>
        <w:top w:val="none" w:sz="0" w:space="0" w:color="auto"/>
        <w:left w:val="none" w:sz="0" w:space="0" w:color="auto"/>
        <w:bottom w:val="none" w:sz="0" w:space="0" w:color="auto"/>
        <w:right w:val="none" w:sz="0" w:space="0" w:color="auto"/>
      </w:divBdr>
    </w:div>
    <w:div w:id="1454399894">
      <w:bodyDiv w:val="1"/>
      <w:marLeft w:val="0"/>
      <w:marRight w:val="0"/>
      <w:marTop w:val="0"/>
      <w:marBottom w:val="0"/>
      <w:divBdr>
        <w:top w:val="none" w:sz="0" w:space="0" w:color="auto"/>
        <w:left w:val="none" w:sz="0" w:space="0" w:color="auto"/>
        <w:bottom w:val="none" w:sz="0" w:space="0" w:color="auto"/>
        <w:right w:val="none" w:sz="0" w:space="0" w:color="auto"/>
      </w:divBdr>
    </w:div>
    <w:div w:id="1462722013">
      <w:bodyDiv w:val="1"/>
      <w:marLeft w:val="0"/>
      <w:marRight w:val="0"/>
      <w:marTop w:val="0"/>
      <w:marBottom w:val="0"/>
      <w:divBdr>
        <w:top w:val="none" w:sz="0" w:space="0" w:color="auto"/>
        <w:left w:val="none" w:sz="0" w:space="0" w:color="auto"/>
        <w:bottom w:val="none" w:sz="0" w:space="0" w:color="auto"/>
        <w:right w:val="none" w:sz="0" w:space="0" w:color="auto"/>
      </w:divBdr>
    </w:div>
    <w:div w:id="1547526119">
      <w:bodyDiv w:val="1"/>
      <w:marLeft w:val="0"/>
      <w:marRight w:val="0"/>
      <w:marTop w:val="0"/>
      <w:marBottom w:val="0"/>
      <w:divBdr>
        <w:top w:val="none" w:sz="0" w:space="0" w:color="auto"/>
        <w:left w:val="none" w:sz="0" w:space="0" w:color="auto"/>
        <w:bottom w:val="none" w:sz="0" w:space="0" w:color="auto"/>
        <w:right w:val="none" w:sz="0" w:space="0" w:color="auto"/>
      </w:divBdr>
    </w:div>
    <w:div w:id="1548643405">
      <w:bodyDiv w:val="1"/>
      <w:marLeft w:val="0"/>
      <w:marRight w:val="0"/>
      <w:marTop w:val="0"/>
      <w:marBottom w:val="0"/>
      <w:divBdr>
        <w:top w:val="none" w:sz="0" w:space="0" w:color="auto"/>
        <w:left w:val="none" w:sz="0" w:space="0" w:color="auto"/>
        <w:bottom w:val="none" w:sz="0" w:space="0" w:color="auto"/>
        <w:right w:val="none" w:sz="0" w:space="0" w:color="auto"/>
      </w:divBdr>
    </w:div>
    <w:div w:id="1553496565">
      <w:bodyDiv w:val="1"/>
      <w:marLeft w:val="0"/>
      <w:marRight w:val="0"/>
      <w:marTop w:val="0"/>
      <w:marBottom w:val="0"/>
      <w:divBdr>
        <w:top w:val="none" w:sz="0" w:space="0" w:color="auto"/>
        <w:left w:val="none" w:sz="0" w:space="0" w:color="auto"/>
        <w:bottom w:val="none" w:sz="0" w:space="0" w:color="auto"/>
        <w:right w:val="none" w:sz="0" w:space="0" w:color="auto"/>
      </w:divBdr>
    </w:div>
    <w:div w:id="1559708935">
      <w:bodyDiv w:val="1"/>
      <w:marLeft w:val="0"/>
      <w:marRight w:val="0"/>
      <w:marTop w:val="0"/>
      <w:marBottom w:val="0"/>
      <w:divBdr>
        <w:top w:val="none" w:sz="0" w:space="0" w:color="auto"/>
        <w:left w:val="none" w:sz="0" w:space="0" w:color="auto"/>
        <w:bottom w:val="none" w:sz="0" w:space="0" w:color="auto"/>
        <w:right w:val="none" w:sz="0" w:space="0" w:color="auto"/>
      </w:divBdr>
    </w:div>
    <w:div w:id="1600526103">
      <w:bodyDiv w:val="1"/>
      <w:marLeft w:val="0"/>
      <w:marRight w:val="0"/>
      <w:marTop w:val="0"/>
      <w:marBottom w:val="0"/>
      <w:divBdr>
        <w:top w:val="none" w:sz="0" w:space="0" w:color="auto"/>
        <w:left w:val="none" w:sz="0" w:space="0" w:color="auto"/>
        <w:bottom w:val="none" w:sz="0" w:space="0" w:color="auto"/>
        <w:right w:val="none" w:sz="0" w:space="0" w:color="auto"/>
      </w:divBdr>
    </w:div>
    <w:div w:id="1656567633">
      <w:bodyDiv w:val="1"/>
      <w:marLeft w:val="0"/>
      <w:marRight w:val="0"/>
      <w:marTop w:val="0"/>
      <w:marBottom w:val="0"/>
      <w:divBdr>
        <w:top w:val="none" w:sz="0" w:space="0" w:color="auto"/>
        <w:left w:val="none" w:sz="0" w:space="0" w:color="auto"/>
        <w:bottom w:val="none" w:sz="0" w:space="0" w:color="auto"/>
        <w:right w:val="none" w:sz="0" w:space="0" w:color="auto"/>
      </w:divBdr>
    </w:div>
    <w:div w:id="1666975364">
      <w:bodyDiv w:val="1"/>
      <w:marLeft w:val="0"/>
      <w:marRight w:val="0"/>
      <w:marTop w:val="0"/>
      <w:marBottom w:val="0"/>
      <w:divBdr>
        <w:top w:val="none" w:sz="0" w:space="0" w:color="auto"/>
        <w:left w:val="none" w:sz="0" w:space="0" w:color="auto"/>
        <w:bottom w:val="none" w:sz="0" w:space="0" w:color="auto"/>
        <w:right w:val="none" w:sz="0" w:space="0" w:color="auto"/>
      </w:divBdr>
    </w:div>
    <w:div w:id="1695501095">
      <w:bodyDiv w:val="1"/>
      <w:marLeft w:val="0"/>
      <w:marRight w:val="0"/>
      <w:marTop w:val="0"/>
      <w:marBottom w:val="0"/>
      <w:divBdr>
        <w:top w:val="none" w:sz="0" w:space="0" w:color="auto"/>
        <w:left w:val="none" w:sz="0" w:space="0" w:color="auto"/>
        <w:bottom w:val="none" w:sz="0" w:space="0" w:color="auto"/>
        <w:right w:val="none" w:sz="0" w:space="0" w:color="auto"/>
      </w:divBdr>
    </w:div>
    <w:div w:id="1699119005">
      <w:bodyDiv w:val="1"/>
      <w:marLeft w:val="0"/>
      <w:marRight w:val="0"/>
      <w:marTop w:val="0"/>
      <w:marBottom w:val="0"/>
      <w:divBdr>
        <w:top w:val="none" w:sz="0" w:space="0" w:color="auto"/>
        <w:left w:val="none" w:sz="0" w:space="0" w:color="auto"/>
        <w:bottom w:val="none" w:sz="0" w:space="0" w:color="auto"/>
        <w:right w:val="none" w:sz="0" w:space="0" w:color="auto"/>
      </w:divBdr>
    </w:div>
    <w:div w:id="1761172814">
      <w:bodyDiv w:val="1"/>
      <w:marLeft w:val="0"/>
      <w:marRight w:val="0"/>
      <w:marTop w:val="0"/>
      <w:marBottom w:val="0"/>
      <w:divBdr>
        <w:top w:val="none" w:sz="0" w:space="0" w:color="auto"/>
        <w:left w:val="none" w:sz="0" w:space="0" w:color="auto"/>
        <w:bottom w:val="none" w:sz="0" w:space="0" w:color="auto"/>
        <w:right w:val="none" w:sz="0" w:space="0" w:color="auto"/>
      </w:divBdr>
    </w:div>
    <w:div w:id="1782145469">
      <w:bodyDiv w:val="1"/>
      <w:marLeft w:val="0"/>
      <w:marRight w:val="0"/>
      <w:marTop w:val="0"/>
      <w:marBottom w:val="0"/>
      <w:divBdr>
        <w:top w:val="none" w:sz="0" w:space="0" w:color="auto"/>
        <w:left w:val="none" w:sz="0" w:space="0" w:color="auto"/>
        <w:bottom w:val="none" w:sz="0" w:space="0" w:color="auto"/>
        <w:right w:val="none" w:sz="0" w:space="0" w:color="auto"/>
      </w:divBdr>
    </w:div>
    <w:div w:id="1797406757">
      <w:bodyDiv w:val="1"/>
      <w:marLeft w:val="0"/>
      <w:marRight w:val="0"/>
      <w:marTop w:val="0"/>
      <w:marBottom w:val="0"/>
      <w:divBdr>
        <w:top w:val="none" w:sz="0" w:space="0" w:color="auto"/>
        <w:left w:val="none" w:sz="0" w:space="0" w:color="auto"/>
        <w:bottom w:val="none" w:sz="0" w:space="0" w:color="auto"/>
        <w:right w:val="none" w:sz="0" w:space="0" w:color="auto"/>
      </w:divBdr>
    </w:div>
    <w:div w:id="1811241692">
      <w:bodyDiv w:val="1"/>
      <w:marLeft w:val="0"/>
      <w:marRight w:val="0"/>
      <w:marTop w:val="0"/>
      <w:marBottom w:val="0"/>
      <w:divBdr>
        <w:top w:val="none" w:sz="0" w:space="0" w:color="auto"/>
        <w:left w:val="none" w:sz="0" w:space="0" w:color="auto"/>
        <w:bottom w:val="none" w:sz="0" w:space="0" w:color="auto"/>
        <w:right w:val="none" w:sz="0" w:space="0" w:color="auto"/>
      </w:divBdr>
    </w:div>
    <w:div w:id="1814983179">
      <w:bodyDiv w:val="1"/>
      <w:marLeft w:val="0"/>
      <w:marRight w:val="0"/>
      <w:marTop w:val="0"/>
      <w:marBottom w:val="0"/>
      <w:divBdr>
        <w:top w:val="none" w:sz="0" w:space="0" w:color="auto"/>
        <w:left w:val="none" w:sz="0" w:space="0" w:color="auto"/>
        <w:bottom w:val="none" w:sz="0" w:space="0" w:color="auto"/>
        <w:right w:val="none" w:sz="0" w:space="0" w:color="auto"/>
      </w:divBdr>
    </w:div>
    <w:div w:id="1844855944">
      <w:bodyDiv w:val="1"/>
      <w:marLeft w:val="0"/>
      <w:marRight w:val="0"/>
      <w:marTop w:val="0"/>
      <w:marBottom w:val="0"/>
      <w:divBdr>
        <w:top w:val="none" w:sz="0" w:space="0" w:color="auto"/>
        <w:left w:val="none" w:sz="0" w:space="0" w:color="auto"/>
        <w:bottom w:val="none" w:sz="0" w:space="0" w:color="auto"/>
        <w:right w:val="none" w:sz="0" w:space="0" w:color="auto"/>
      </w:divBdr>
    </w:div>
    <w:div w:id="1845170747">
      <w:bodyDiv w:val="1"/>
      <w:marLeft w:val="0"/>
      <w:marRight w:val="0"/>
      <w:marTop w:val="0"/>
      <w:marBottom w:val="0"/>
      <w:divBdr>
        <w:top w:val="none" w:sz="0" w:space="0" w:color="auto"/>
        <w:left w:val="none" w:sz="0" w:space="0" w:color="auto"/>
        <w:bottom w:val="none" w:sz="0" w:space="0" w:color="auto"/>
        <w:right w:val="none" w:sz="0" w:space="0" w:color="auto"/>
      </w:divBdr>
    </w:div>
    <w:div w:id="1894387420">
      <w:bodyDiv w:val="1"/>
      <w:marLeft w:val="0"/>
      <w:marRight w:val="0"/>
      <w:marTop w:val="0"/>
      <w:marBottom w:val="0"/>
      <w:divBdr>
        <w:top w:val="none" w:sz="0" w:space="0" w:color="auto"/>
        <w:left w:val="none" w:sz="0" w:space="0" w:color="auto"/>
        <w:bottom w:val="none" w:sz="0" w:space="0" w:color="auto"/>
        <w:right w:val="none" w:sz="0" w:space="0" w:color="auto"/>
      </w:divBdr>
    </w:div>
    <w:div w:id="1914270725">
      <w:bodyDiv w:val="1"/>
      <w:marLeft w:val="0"/>
      <w:marRight w:val="0"/>
      <w:marTop w:val="0"/>
      <w:marBottom w:val="0"/>
      <w:divBdr>
        <w:top w:val="none" w:sz="0" w:space="0" w:color="auto"/>
        <w:left w:val="none" w:sz="0" w:space="0" w:color="auto"/>
        <w:bottom w:val="none" w:sz="0" w:space="0" w:color="auto"/>
        <w:right w:val="none" w:sz="0" w:space="0" w:color="auto"/>
      </w:divBdr>
    </w:div>
    <w:div w:id="19862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hasanaldanmaz@hot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F7978327A049F587793687348A0598"/>
        <w:category>
          <w:name w:val="Genel"/>
          <w:gallery w:val="placeholder"/>
        </w:category>
        <w:types>
          <w:type w:val="bbPlcHdr"/>
        </w:types>
        <w:behaviors>
          <w:behavior w:val="content"/>
        </w:behaviors>
        <w:guid w:val="{DF2EF6BE-A8D2-4B77-ADC0-DB759B0F72ED}"/>
      </w:docPartPr>
      <w:docPartBody>
        <w:p w:rsidR="00BC42BF" w:rsidRDefault="00BC42BF" w:rsidP="00BC42BF">
          <w:pPr>
            <w:pStyle w:val="6FF7978327A049F587793687348A0598"/>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C42BF"/>
    <w:rsid w:val="00076268"/>
    <w:rsid w:val="001B12E2"/>
    <w:rsid w:val="00362748"/>
    <w:rsid w:val="003F0266"/>
    <w:rsid w:val="005033DF"/>
    <w:rsid w:val="00643A18"/>
    <w:rsid w:val="00740ACE"/>
    <w:rsid w:val="008A2835"/>
    <w:rsid w:val="008E579D"/>
    <w:rsid w:val="00973AA2"/>
    <w:rsid w:val="009D1928"/>
    <w:rsid w:val="00A170E3"/>
    <w:rsid w:val="00A547A4"/>
    <w:rsid w:val="00AA3EDE"/>
    <w:rsid w:val="00B33A72"/>
    <w:rsid w:val="00B7643F"/>
    <w:rsid w:val="00BB22A7"/>
    <w:rsid w:val="00BC42BF"/>
    <w:rsid w:val="00C043B8"/>
    <w:rsid w:val="00CA4B9A"/>
    <w:rsid w:val="00CA6F05"/>
    <w:rsid w:val="00CE712A"/>
    <w:rsid w:val="00CF0066"/>
    <w:rsid w:val="00D079F7"/>
    <w:rsid w:val="00E7753D"/>
    <w:rsid w:val="00F878C4"/>
    <w:rsid w:val="00F96CF8"/>
    <w:rsid w:val="00FA0EE1"/>
    <w:rsid w:val="00FE0E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FF7978327A049F587793687348A0598">
    <w:name w:val="6FF7978327A049F587793687348A0598"/>
    <w:rsid w:val="00BC42BF"/>
  </w:style>
  <w:style w:type="paragraph" w:customStyle="1" w:styleId="236B0ED5842B49FE8FADA4AF8037242E">
    <w:name w:val="236B0ED5842B49FE8FADA4AF8037242E"/>
    <w:rsid w:val="00BC4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1598</Words>
  <Characters>9112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BİLİRKİŞİ RAPORU</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BİLİRKİŞİ RAPORU</dc:title>
  <dc:creator>user</dc:creator>
  <cp:lastModifiedBy>hasan aldanmaz</cp:lastModifiedBy>
  <cp:revision>17</cp:revision>
  <cp:lastPrinted>2020-10-05T12:42:00Z</cp:lastPrinted>
  <dcterms:created xsi:type="dcterms:W3CDTF">2020-09-30T13:23:00Z</dcterms:created>
  <dcterms:modified xsi:type="dcterms:W3CDTF">2020-10-11T20:06:00Z</dcterms:modified>
</cp:coreProperties>
</file>